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8231" w14:textId="77777777" w:rsidR="00615393" w:rsidRDefault="00615393" w:rsidP="00615393">
      <w:pPr>
        <w:rPr>
          <w:rFonts w:ascii="Times New Roman" w:eastAsia="Calibri" w:hAnsi="Times New Roman" w:cs="Times New Roman"/>
          <w:noProof/>
          <w:sz w:val="24"/>
          <w:szCs w:val="24"/>
        </w:rPr>
      </w:pPr>
      <w:r w:rsidRPr="00785EA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67A5E51B" wp14:editId="5DB22795">
                <wp:simplePos x="0" y="0"/>
                <wp:positionH relativeFrom="margin">
                  <wp:align>center</wp:align>
                </wp:positionH>
                <wp:positionV relativeFrom="paragraph">
                  <wp:posOffset>-635</wp:posOffset>
                </wp:positionV>
                <wp:extent cx="5809130" cy="1134443"/>
                <wp:effectExtent l="0" t="0" r="203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9130" cy="1134443"/>
                        </a:xfrm>
                        <a:prstGeom prst="rect">
                          <a:avLst/>
                        </a:prstGeom>
                        <a:solidFill>
                          <a:sysClr val="window" lastClr="FFFFFF"/>
                        </a:solidFill>
                        <a:ln w="12700" cap="flat" cmpd="sng" algn="ctr">
                          <a:solidFill>
                            <a:sysClr val="window" lastClr="FFFFFF"/>
                          </a:solidFill>
                          <a:prstDash val="solid"/>
                          <a:miter lim="800000"/>
                        </a:ln>
                        <a:effectLst/>
                      </wps:spPr>
                      <wps:txbx>
                        <w:txbxContent>
                          <w:p w14:paraId="651DFE1C" w14:textId="77777777" w:rsidR="00615393" w:rsidRPr="00E95AA3" w:rsidRDefault="00615393" w:rsidP="00615393">
                            <w:pPr>
                              <w:jc w:val="center"/>
                              <w:rPr>
                                <w:rFonts w:cstheme="minorHAnsi"/>
                                <w:b/>
                                <w:bCs/>
                                <w:color w:val="0070C0"/>
                                <w:sz w:val="72"/>
                                <w:szCs w:val="72"/>
                              </w:rPr>
                            </w:pPr>
                            <w:r w:rsidRPr="00E95AA3">
                              <w:rPr>
                                <w:rFonts w:cstheme="minorHAnsi"/>
                                <w:b/>
                                <w:bCs/>
                                <w:color w:val="0070C0"/>
                                <w:sz w:val="72"/>
                                <w:szCs w:val="72"/>
                              </w:rPr>
                              <w:t>Control Guidance</w:t>
                            </w:r>
                          </w:p>
                          <w:p w14:paraId="4AAA66D7" w14:textId="6CE50510" w:rsidR="00615393" w:rsidRDefault="00615393" w:rsidP="00615393">
                            <w:pPr>
                              <w:jc w:val="center"/>
                              <w:rPr>
                                <w:rFonts w:cstheme="minorHAnsi"/>
                                <w:b/>
                                <w:bCs/>
                                <w:color w:val="000000" w:themeColor="text1"/>
                                <w:sz w:val="44"/>
                                <w:szCs w:val="44"/>
                              </w:rPr>
                            </w:pPr>
                            <w:r w:rsidRPr="00615393">
                              <w:rPr>
                                <w:rFonts w:cstheme="minorHAnsi"/>
                                <w:b/>
                                <w:bCs/>
                                <w:color w:val="000000" w:themeColor="text1"/>
                                <w:sz w:val="44"/>
                                <w:szCs w:val="44"/>
                              </w:rPr>
                              <w:t xml:space="preserve">Top 10 Access Management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06382AD0" w14:textId="77777777" w:rsidR="00615393" w:rsidRDefault="00615393" w:rsidP="00615393">
                            <w:pPr>
                              <w:jc w:val="center"/>
                              <w:rPr>
                                <w:rFonts w:cstheme="minorHAnsi"/>
                                <w:b/>
                                <w:bCs/>
                                <w:color w:val="000000" w:themeColor="text1"/>
                                <w:sz w:val="44"/>
                                <w:szCs w:val="44"/>
                              </w:rPr>
                            </w:pPr>
                          </w:p>
                          <w:p w14:paraId="33CF25D6" w14:textId="77777777" w:rsidR="00615393" w:rsidRPr="006D4EC9" w:rsidRDefault="00615393" w:rsidP="00615393">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615393" w:rsidRPr="006D4EC9" w14:paraId="315ABDC6" w14:textId="77777777" w:rsidTr="00A37902">
                              <w:trPr>
                                <w:cantSplit/>
                              </w:trPr>
                              <w:tc>
                                <w:tcPr>
                                  <w:tcW w:w="2880" w:type="dxa"/>
                                  <w:tcBorders>
                                    <w:top w:val="single" w:sz="4" w:space="0" w:color="333333"/>
                                  </w:tcBorders>
                                  <w:tcMar>
                                    <w:left w:w="0" w:type="dxa"/>
                                  </w:tcMar>
                                </w:tcPr>
                                <w:p w14:paraId="2CEB460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58EA58B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615393" w:rsidRPr="006D4EC9" w14:paraId="6D476C1B" w14:textId="77777777" w:rsidTr="00A37902">
                              <w:trPr>
                                <w:cantSplit/>
                              </w:trPr>
                              <w:tc>
                                <w:tcPr>
                                  <w:tcW w:w="2880" w:type="dxa"/>
                                  <w:tcMar>
                                    <w:left w:w="0" w:type="dxa"/>
                                  </w:tcMar>
                                </w:tcPr>
                                <w:p w14:paraId="012F257B"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08BD9D4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615393" w:rsidRPr="006D4EC9" w14:paraId="78FA7322" w14:textId="77777777" w:rsidTr="00A37902">
                              <w:trPr>
                                <w:cantSplit/>
                              </w:trPr>
                              <w:tc>
                                <w:tcPr>
                                  <w:tcW w:w="2880" w:type="dxa"/>
                                  <w:tcMar>
                                    <w:left w:w="0" w:type="dxa"/>
                                  </w:tcMar>
                                </w:tcPr>
                                <w:p w14:paraId="680B3FCE"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129BAAF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615393" w:rsidRPr="006D4EC9" w14:paraId="394F8115" w14:textId="77777777" w:rsidTr="00A37902">
                              <w:trPr>
                                <w:cantSplit/>
                              </w:trPr>
                              <w:tc>
                                <w:tcPr>
                                  <w:tcW w:w="2880" w:type="dxa"/>
                                  <w:tcMar>
                                    <w:left w:w="0" w:type="dxa"/>
                                  </w:tcMar>
                                </w:tcPr>
                                <w:p w14:paraId="3B1FE26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513D576B"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615393" w:rsidRPr="006D4EC9" w14:paraId="485CF947" w14:textId="77777777" w:rsidTr="00A37902">
                              <w:trPr>
                                <w:cantSplit/>
                              </w:trPr>
                              <w:tc>
                                <w:tcPr>
                                  <w:tcW w:w="2880" w:type="dxa"/>
                                  <w:tcMar>
                                    <w:left w:w="0" w:type="dxa"/>
                                  </w:tcMar>
                                </w:tcPr>
                                <w:p w14:paraId="3A17DAF8"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40383BD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615393" w:rsidRPr="006D4EC9" w14:paraId="54EDF5F8" w14:textId="77777777" w:rsidTr="00A37902">
                              <w:trPr>
                                <w:cantSplit/>
                              </w:trPr>
                              <w:tc>
                                <w:tcPr>
                                  <w:tcW w:w="2880" w:type="dxa"/>
                                  <w:tcMar>
                                    <w:left w:w="0" w:type="dxa"/>
                                  </w:tcMar>
                                </w:tcPr>
                                <w:p w14:paraId="31D405E4"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2DF2C14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615393" w:rsidRPr="006D4EC9" w14:paraId="5F87B7EF" w14:textId="77777777" w:rsidTr="00A37902">
                              <w:trPr>
                                <w:cantSplit/>
                              </w:trPr>
                              <w:tc>
                                <w:tcPr>
                                  <w:tcW w:w="2880" w:type="dxa"/>
                                  <w:tcMar>
                                    <w:left w:w="0" w:type="dxa"/>
                                  </w:tcMar>
                                </w:tcPr>
                                <w:p w14:paraId="48020CE0"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11B4C8C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615393" w:rsidRPr="006D4EC9" w14:paraId="06A3BE6E" w14:textId="77777777" w:rsidTr="00A37902">
                              <w:trPr>
                                <w:cantSplit/>
                              </w:trPr>
                              <w:tc>
                                <w:tcPr>
                                  <w:tcW w:w="2880" w:type="dxa"/>
                                  <w:tcMar>
                                    <w:left w:w="0" w:type="dxa"/>
                                  </w:tcMar>
                                </w:tcPr>
                                <w:p w14:paraId="74A841C2"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75EFABEE"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615393" w:rsidRPr="006D4EC9" w14:paraId="1B9A6766" w14:textId="77777777" w:rsidTr="00A37902">
                              <w:trPr>
                                <w:cantSplit/>
                              </w:trPr>
                              <w:tc>
                                <w:tcPr>
                                  <w:tcW w:w="2880" w:type="dxa"/>
                                  <w:tcBorders>
                                    <w:bottom w:val="single" w:sz="4" w:space="0" w:color="333333"/>
                                  </w:tcBorders>
                                  <w:tcMar>
                                    <w:left w:w="0" w:type="dxa"/>
                                  </w:tcMar>
                                </w:tcPr>
                                <w:p w14:paraId="52CD23E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22E739A0"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0D7D7758" w14:textId="77777777" w:rsidR="00615393" w:rsidRPr="006D4EC9" w:rsidRDefault="00615393" w:rsidP="00615393">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215822CB" w14:textId="77777777" w:rsidR="00615393" w:rsidRPr="006D4EC9" w:rsidRDefault="00615393" w:rsidP="00615393">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4D3B8596" w14:textId="77777777" w:rsidR="00615393" w:rsidRPr="006D4EC9" w:rsidRDefault="00615393" w:rsidP="00615393">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615393" w:rsidRPr="006D4EC9" w14:paraId="4AB5A8C7" w14:textId="77777777" w:rsidTr="00A37902">
                              <w:trPr>
                                <w:trHeight w:val="262"/>
                              </w:trPr>
                              <w:tc>
                                <w:tcPr>
                                  <w:tcW w:w="1548" w:type="dxa"/>
                                  <w:shd w:val="clear" w:color="auto" w:fill="D9D9D9"/>
                                </w:tcPr>
                                <w:p w14:paraId="7F809C09"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03EF0F97"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0535D353"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7CF8C4DB"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6EA4FE1E"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615393" w:rsidRPr="006D4EC9" w14:paraId="40435A32" w14:textId="77777777" w:rsidTr="00A37902">
                              <w:trPr>
                                <w:trHeight w:val="256"/>
                              </w:trPr>
                              <w:tc>
                                <w:tcPr>
                                  <w:tcW w:w="1548" w:type="dxa"/>
                                  <w:vAlign w:val="center"/>
                                </w:tcPr>
                                <w:p w14:paraId="3618B914"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6D81057C"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09BC625B"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1B15FDB9"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35B372AE"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615393" w:rsidRPr="006D4EC9" w14:paraId="7395EF34" w14:textId="77777777" w:rsidTr="00A37902">
                              <w:trPr>
                                <w:trHeight w:val="211"/>
                              </w:trPr>
                              <w:tc>
                                <w:tcPr>
                                  <w:tcW w:w="1548" w:type="dxa"/>
                                  <w:vAlign w:val="center"/>
                                </w:tcPr>
                                <w:p w14:paraId="72E819F6"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4D38DE7D"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19BC3F73"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65DAD0AD"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980" w:type="dxa"/>
                                  <w:vAlign w:val="center"/>
                                </w:tcPr>
                                <w:p w14:paraId="16847C01"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r>
                            <w:tr w:rsidR="00615393" w:rsidRPr="006D4EC9" w14:paraId="1CAAD4EC" w14:textId="77777777" w:rsidTr="00A37902">
                              <w:trPr>
                                <w:trHeight w:val="265"/>
                              </w:trPr>
                              <w:tc>
                                <w:tcPr>
                                  <w:tcW w:w="1548" w:type="dxa"/>
                                  <w:vAlign w:val="center"/>
                                </w:tcPr>
                                <w:p w14:paraId="5A068A9C"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48007217"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5425BA04"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465E073D" w14:textId="77777777" w:rsidR="00615393" w:rsidRPr="006D4EC9" w:rsidRDefault="00615393" w:rsidP="001C28D9">
                                  <w:pPr>
                                    <w:spacing w:after="120" w:line="240" w:lineRule="auto"/>
                                    <w:jc w:val="both"/>
                                    <w:rPr>
                                      <w:rFonts w:ascii="GE Inspira" w:eastAsia="Times New Roman" w:hAnsi="GE Inspira" w:cs="Times New Roman"/>
                                      <w:sz w:val="16"/>
                                      <w:szCs w:val="16"/>
                                    </w:rPr>
                                  </w:pPr>
                                </w:p>
                              </w:tc>
                              <w:tc>
                                <w:tcPr>
                                  <w:tcW w:w="1980" w:type="dxa"/>
                                  <w:vAlign w:val="center"/>
                                </w:tcPr>
                                <w:p w14:paraId="20489C8F"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r>
                            <w:tr w:rsidR="00615393" w:rsidRPr="006D4EC9" w14:paraId="6925B77C" w14:textId="77777777" w:rsidTr="00A37902">
                              <w:trPr>
                                <w:trHeight w:val="265"/>
                              </w:trPr>
                              <w:tc>
                                <w:tcPr>
                                  <w:tcW w:w="1548" w:type="dxa"/>
                                  <w:vAlign w:val="center"/>
                                </w:tcPr>
                                <w:p w14:paraId="60B71356"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6A6DAD85"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0CA6BB02"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73610095"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980" w:type="dxa"/>
                                  <w:vAlign w:val="center"/>
                                </w:tcPr>
                                <w:p w14:paraId="6B60518E" w14:textId="77777777" w:rsidR="00615393" w:rsidRPr="006D4EC9" w:rsidRDefault="00615393" w:rsidP="001C28D9">
                                  <w:pPr>
                                    <w:spacing w:after="120" w:line="240" w:lineRule="auto"/>
                                    <w:jc w:val="both"/>
                                    <w:rPr>
                                      <w:rFonts w:ascii="GE Inspira" w:eastAsia="Times New Roman" w:hAnsi="GE Inspira" w:cs="Times New Roman"/>
                                      <w:sz w:val="16"/>
                                      <w:szCs w:val="16"/>
                                    </w:rPr>
                                  </w:pPr>
                                </w:p>
                              </w:tc>
                            </w:tr>
                          </w:tbl>
                          <w:p w14:paraId="66FCF679" w14:textId="77777777" w:rsidR="00615393" w:rsidRDefault="00615393" w:rsidP="00615393">
                            <w:pPr>
                              <w:jc w:val="center"/>
                              <w:rPr>
                                <w:rFonts w:cstheme="minorHAnsi"/>
                                <w:b/>
                                <w:bCs/>
                                <w:color w:val="000000" w:themeColor="text1"/>
                                <w:sz w:val="44"/>
                                <w:szCs w:val="44"/>
                              </w:rPr>
                            </w:pPr>
                          </w:p>
                          <w:p w14:paraId="1188656A" w14:textId="77777777" w:rsidR="00615393" w:rsidRDefault="00615393" w:rsidP="00615393">
                            <w:pPr>
                              <w:jc w:val="center"/>
                              <w:rPr>
                                <w:rFonts w:cstheme="minorHAnsi"/>
                                <w:b/>
                                <w:bCs/>
                                <w:color w:val="000000" w:themeColor="text1"/>
                                <w:sz w:val="44"/>
                                <w:szCs w:val="44"/>
                              </w:rPr>
                            </w:pPr>
                          </w:p>
                          <w:p w14:paraId="38A744BD" w14:textId="77777777" w:rsidR="00615393" w:rsidRDefault="00615393" w:rsidP="00615393">
                            <w:pPr>
                              <w:jc w:val="center"/>
                              <w:rPr>
                                <w:rFonts w:cstheme="minorHAnsi"/>
                                <w:b/>
                                <w:bCs/>
                                <w:color w:val="000000" w:themeColor="text1"/>
                                <w:sz w:val="44"/>
                                <w:szCs w:val="44"/>
                              </w:rPr>
                            </w:pPr>
                          </w:p>
                          <w:p w14:paraId="0404C71A" w14:textId="77777777" w:rsidR="00615393" w:rsidRDefault="00615393" w:rsidP="00615393">
                            <w:pPr>
                              <w:jc w:val="center"/>
                              <w:rPr>
                                <w:rFonts w:cstheme="minorHAnsi"/>
                                <w:b/>
                                <w:bCs/>
                                <w:color w:val="000000" w:themeColor="text1"/>
                                <w:sz w:val="44"/>
                                <w:szCs w:val="44"/>
                              </w:rPr>
                            </w:pPr>
                          </w:p>
                          <w:p w14:paraId="4656EC03" w14:textId="77777777" w:rsidR="00615393" w:rsidRPr="00E95AA3" w:rsidRDefault="00615393" w:rsidP="00615393">
                            <w:pPr>
                              <w:jc w:val="center"/>
                              <w:rPr>
                                <w:rFonts w:cstheme="minorHAnsi"/>
                                <w:b/>
                                <w:bCs/>
                                <w:color w:val="000000" w:themeColor="text1"/>
                                <w:sz w:val="44"/>
                                <w:szCs w:val="4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E51B" id="Rectangle 2" o:spid="_x0000_s1026" style="position:absolute;margin-left:0;margin-top:-.05pt;width:457.4pt;height:89.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" fillcolor="window" strokecolor="window" strokeweight="1pt">
                <v:path arrowok="t"/>
                <v:textbox>
                  <w:txbxContent>
                    <w:p w14:paraId="651DFE1C" w14:textId="77777777" w:rsidR="00615393" w:rsidRPr="00E95AA3" w:rsidRDefault="00615393" w:rsidP="00615393">
                      <w:pPr>
                        <w:jc w:val="center"/>
                        <w:rPr>
                          <w:rFonts w:cstheme="minorHAnsi"/>
                          <w:b/>
                          <w:bCs/>
                          <w:color w:val="0070C0"/>
                          <w:sz w:val="72"/>
                          <w:szCs w:val="72"/>
                        </w:rPr>
                      </w:pPr>
                      <w:r w:rsidRPr="00E95AA3">
                        <w:rPr>
                          <w:rFonts w:cstheme="minorHAnsi"/>
                          <w:b/>
                          <w:bCs/>
                          <w:color w:val="0070C0"/>
                          <w:sz w:val="72"/>
                          <w:szCs w:val="72"/>
                        </w:rPr>
                        <w:t>Control Guidance</w:t>
                      </w:r>
                    </w:p>
                    <w:p w14:paraId="4AAA66D7" w14:textId="6CE50510" w:rsidR="00615393" w:rsidRDefault="00615393" w:rsidP="00615393">
                      <w:pPr>
                        <w:jc w:val="center"/>
                        <w:rPr>
                          <w:rFonts w:cstheme="minorHAnsi"/>
                          <w:b/>
                          <w:bCs/>
                          <w:color w:val="000000" w:themeColor="text1"/>
                          <w:sz w:val="44"/>
                          <w:szCs w:val="44"/>
                        </w:rPr>
                      </w:pPr>
                      <w:r w:rsidRPr="00615393">
                        <w:rPr>
                          <w:rFonts w:cstheme="minorHAnsi"/>
                          <w:b/>
                          <w:bCs/>
                          <w:color w:val="000000" w:themeColor="text1"/>
                          <w:sz w:val="44"/>
                          <w:szCs w:val="44"/>
                        </w:rPr>
                        <w:t xml:space="preserve">Top 10 Access Management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06382AD0" w14:textId="77777777" w:rsidR="00615393" w:rsidRDefault="00615393" w:rsidP="00615393">
                      <w:pPr>
                        <w:jc w:val="center"/>
                        <w:rPr>
                          <w:rFonts w:cstheme="minorHAnsi"/>
                          <w:b/>
                          <w:bCs/>
                          <w:color w:val="000000" w:themeColor="text1"/>
                          <w:sz w:val="44"/>
                          <w:szCs w:val="44"/>
                        </w:rPr>
                      </w:pPr>
                    </w:p>
                    <w:p w14:paraId="33CF25D6" w14:textId="77777777" w:rsidR="00615393" w:rsidRPr="006D4EC9" w:rsidRDefault="00615393" w:rsidP="00615393">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615393" w:rsidRPr="006D4EC9" w14:paraId="315ABDC6" w14:textId="77777777" w:rsidTr="00A37902">
                        <w:trPr>
                          <w:cantSplit/>
                        </w:trPr>
                        <w:tc>
                          <w:tcPr>
                            <w:tcW w:w="2880" w:type="dxa"/>
                            <w:tcBorders>
                              <w:top w:val="single" w:sz="4" w:space="0" w:color="333333"/>
                            </w:tcBorders>
                            <w:tcMar>
                              <w:left w:w="0" w:type="dxa"/>
                            </w:tcMar>
                          </w:tcPr>
                          <w:p w14:paraId="2CEB460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58EA58B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615393" w:rsidRPr="006D4EC9" w14:paraId="6D476C1B" w14:textId="77777777" w:rsidTr="00A37902">
                        <w:trPr>
                          <w:cantSplit/>
                        </w:trPr>
                        <w:tc>
                          <w:tcPr>
                            <w:tcW w:w="2880" w:type="dxa"/>
                            <w:tcMar>
                              <w:left w:w="0" w:type="dxa"/>
                            </w:tcMar>
                          </w:tcPr>
                          <w:p w14:paraId="012F257B"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08BD9D4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615393" w:rsidRPr="006D4EC9" w14:paraId="78FA7322" w14:textId="77777777" w:rsidTr="00A37902">
                        <w:trPr>
                          <w:cantSplit/>
                        </w:trPr>
                        <w:tc>
                          <w:tcPr>
                            <w:tcW w:w="2880" w:type="dxa"/>
                            <w:tcMar>
                              <w:left w:w="0" w:type="dxa"/>
                            </w:tcMar>
                          </w:tcPr>
                          <w:p w14:paraId="680B3FCE"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129BAAF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615393" w:rsidRPr="006D4EC9" w14:paraId="394F8115" w14:textId="77777777" w:rsidTr="00A37902">
                        <w:trPr>
                          <w:cantSplit/>
                        </w:trPr>
                        <w:tc>
                          <w:tcPr>
                            <w:tcW w:w="2880" w:type="dxa"/>
                            <w:tcMar>
                              <w:left w:w="0" w:type="dxa"/>
                            </w:tcMar>
                          </w:tcPr>
                          <w:p w14:paraId="3B1FE26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513D576B"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615393" w:rsidRPr="006D4EC9" w14:paraId="485CF947" w14:textId="77777777" w:rsidTr="00A37902">
                        <w:trPr>
                          <w:cantSplit/>
                        </w:trPr>
                        <w:tc>
                          <w:tcPr>
                            <w:tcW w:w="2880" w:type="dxa"/>
                            <w:tcMar>
                              <w:left w:w="0" w:type="dxa"/>
                            </w:tcMar>
                          </w:tcPr>
                          <w:p w14:paraId="3A17DAF8"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40383BD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615393" w:rsidRPr="006D4EC9" w14:paraId="54EDF5F8" w14:textId="77777777" w:rsidTr="00A37902">
                        <w:trPr>
                          <w:cantSplit/>
                        </w:trPr>
                        <w:tc>
                          <w:tcPr>
                            <w:tcW w:w="2880" w:type="dxa"/>
                            <w:tcMar>
                              <w:left w:w="0" w:type="dxa"/>
                            </w:tcMar>
                          </w:tcPr>
                          <w:p w14:paraId="31D405E4"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2DF2C14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615393" w:rsidRPr="006D4EC9" w14:paraId="5F87B7EF" w14:textId="77777777" w:rsidTr="00A37902">
                        <w:trPr>
                          <w:cantSplit/>
                        </w:trPr>
                        <w:tc>
                          <w:tcPr>
                            <w:tcW w:w="2880" w:type="dxa"/>
                            <w:tcMar>
                              <w:left w:w="0" w:type="dxa"/>
                            </w:tcMar>
                          </w:tcPr>
                          <w:p w14:paraId="48020CE0"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11B4C8CA"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615393" w:rsidRPr="006D4EC9" w14:paraId="06A3BE6E" w14:textId="77777777" w:rsidTr="00A37902">
                        <w:trPr>
                          <w:cantSplit/>
                        </w:trPr>
                        <w:tc>
                          <w:tcPr>
                            <w:tcW w:w="2880" w:type="dxa"/>
                            <w:tcMar>
                              <w:left w:w="0" w:type="dxa"/>
                            </w:tcMar>
                          </w:tcPr>
                          <w:p w14:paraId="74A841C2"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75EFABEE"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615393" w:rsidRPr="006D4EC9" w14:paraId="1B9A6766" w14:textId="77777777" w:rsidTr="00A37902">
                        <w:trPr>
                          <w:cantSplit/>
                        </w:trPr>
                        <w:tc>
                          <w:tcPr>
                            <w:tcW w:w="2880" w:type="dxa"/>
                            <w:tcBorders>
                              <w:bottom w:val="single" w:sz="4" w:space="0" w:color="333333"/>
                            </w:tcBorders>
                            <w:tcMar>
                              <w:left w:w="0" w:type="dxa"/>
                            </w:tcMar>
                          </w:tcPr>
                          <w:p w14:paraId="52CD23E7"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22E739A0" w14:textId="77777777" w:rsidR="00615393" w:rsidRPr="006D4EC9" w:rsidRDefault="00615393"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0D7D7758" w14:textId="77777777" w:rsidR="00615393" w:rsidRPr="006D4EC9" w:rsidRDefault="00615393" w:rsidP="00615393">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215822CB" w14:textId="77777777" w:rsidR="00615393" w:rsidRPr="006D4EC9" w:rsidRDefault="00615393" w:rsidP="00615393">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4D3B8596" w14:textId="77777777" w:rsidR="00615393" w:rsidRPr="006D4EC9" w:rsidRDefault="00615393" w:rsidP="00615393">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615393" w:rsidRPr="006D4EC9" w14:paraId="4AB5A8C7" w14:textId="77777777" w:rsidTr="00A37902">
                        <w:trPr>
                          <w:trHeight w:val="262"/>
                        </w:trPr>
                        <w:tc>
                          <w:tcPr>
                            <w:tcW w:w="1548" w:type="dxa"/>
                            <w:shd w:val="clear" w:color="auto" w:fill="D9D9D9"/>
                          </w:tcPr>
                          <w:p w14:paraId="7F809C09"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03EF0F97"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0535D353"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7CF8C4DB"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6EA4FE1E" w14:textId="77777777" w:rsidR="00615393" w:rsidRPr="006D4EC9" w:rsidRDefault="00615393"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615393" w:rsidRPr="006D4EC9" w14:paraId="40435A32" w14:textId="77777777" w:rsidTr="00A37902">
                        <w:trPr>
                          <w:trHeight w:val="256"/>
                        </w:trPr>
                        <w:tc>
                          <w:tcPr>
                            <w:tcW w:w="1548" w:type="dxa"/>
                            <w:vAlign w:val="center"/>
                          </w:tcPr>
                          <w:p w14:paraId="3618B914"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6D81057C"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09BC625B"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1B15FDB9"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35B372AE" w14:textId="77777777" w:rsidR="00615393" w:rsidRPr="006D4EC9" w:rsidRDefault="00615393"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615393" w:rsidRPr="006D4EC9" w14:paraId="7395EF34" w14:textId="77777777" w:rsidTr="00A37902">
                        <w:trPr>
                          <w:trHeight w:val="211"/>
                        </w:trPr>
                        <w:tc>
                          <w:tcPr>
                            <w:tcW w:w="1548" w:type="dxa"/>
                            <w:vAlign w:val="center"/>
                          </w:tcPr>
                          <w:p w14:paraId="72E819F6"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4D38DE7D"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19BC3F73"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65DAD0AD"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980" w:type="dxa"/>
                            <w:vAlign w:val="center"/>
                          </w:tcPr>
                          <w:p w14:paraId="16847C01"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r>
                      <w:tr w:rsidR="00615393" w:rsidRPr="006D4EC9" w14:paraId="1CAAD4EC" w14:textId="77777777" w:rsidTr="00A37902">
                        <w:trPr>
                          <w:trHeight w:val="265"/>
                        </w:trPr>
                        <w:tc>
                          <w:tcPr>
                            <w:tcW w:w="1548" w:type="dxa"/>
                            <w:vAlign w:val="center"/>
                          </w:tcPr>
                          <w:p w14:paraId="5A068A9C"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48007217"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5425BA04"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465E073D" w14:textId="77777777" w:rsidR="00615393" w:rsidRPr="006D4EC9" w:rsidRDefault="00615393" w:rsidP="001C28D9">
                            <w:pPr>
                              <w:spacing w:after="120" w:line="240" w:lineRule="auto"/>
                              <w:jc w:val="both"/>
                              <w:rPr>
                                <w:rFonts w:ascii="GE Inspira" w:eastAsia="Times New Roman" w:hAnsi="GE Inspira" w:cs="Times New Roman"/>
                                <w:sz w:val="16"/>
                                <w:szCs w:val="16"/>
                              </w:rPr>
                            </w:pPr>
                          </w:p>
                        </w:tc>
                        <w:tc>
                          <w:tcPr>
                            <w:tcW w:w="1980" w:type="dxa"/>
                            <w:vAlign w:val="center"/>
                          </w:tcPr>
                          <w:p w14:paraId="20489C8F"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r>
                      <w:tr w:rsidR="00615393" w:rsidRPr="006D4EC9" w14:paraId="6925B77C" w14:textId="77777777" w:rsidTr="00A37902">
                        <w:trPr>
                          <w:trHeight w:val="265"/>
                        </w:trPr>
                        <w:tc>
                          <w:tcPr>
                            <w:tcW w:w="1548" w:type="dxa"/>
                            <w:vAlign w:val="center"/>
                          </w:tcPr>
                          <w:p w14:paraId="60B71356"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350" w:type="dxa"/>
                            <w:vAlign w:val="center"/>
                          </w:tcPr>
                          <w:p w14:paraId="6A6DAD85"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3240" w:type="dxa"/>
                            <w:vAlign w:val="center"/>
                          </w:tcPr>
                          <w:p w14:paraId="0CA6BB02"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2520" w:type="dxa"/>
                            <w:vAlign w:val="center"/>
                          </w:tcPr>
                          <w:p w14:paraId="73610095" w14:textId="77777777" w:rsidR="00615393" w:rsidRPr="006D4EC9" w:rsidRDefault="00615393" w:rsidP="001C28D9">
                            <w:pPr>
                              <w:spacing w:after="120" w:line="240" w:lineRule="auto"/>
                              <w:jc w:val="center"/>
                              <w:rPr>
                                <w:rFonts w:ascii="GE Inspira" w:eastAsia="Times New Roman" w:hAnsi="GE Inspira" w:cs="Times New Roman"/>
                                <w:sz w:val="16"/>
                                <w:szCs w:val="16"/>
                              </w:rPr>
                            </w:pPr>
                          </w:p>
                        </w:tc>
                        <w:tc>
                          <w:tcPr>
                            <w:tcW w:w="1980" w:type="dxa"/>
                            <w:vAlign w:val="center"/>
                          </w:tcPr>
                          <w:p w14:paraId="6B60518E" w14:textId="77777777" w:rsidR="00615393" w:rsidRPr="006D4EC9" w:rsidRDefault="00615393" w:rsidP="001C28D9">
                            <w:pPr>
                              <w:spacing w:after="120" w:line="240" w:lineRule="auto"/>
                              <w:jc w:val="both"/>
                              <w:rPr>
                                <w:rFonts w:ascii="GE Inspira" w:eastAsia="Times New Roman" w:hAnsi="GE Inspira" w:cs="Times New Roman"/>
                                <w:sz w:val="16"/>
                                <w:szCs w:val="16"/>
                              </w:rPr>
                            </w:pPr>
                          </w:p>
                        </w:tc>
                      </w:tr>
                    </w:tbl>
                    <w:p w14:paraId="66FCF679" w14:textId="77777777" w:rsidR="00615393" w:rsidRDefault="00615393" w:rsidP="00615393">
                      <w:pPr>
                        <w:jc w:val="center"/>
                        <w:rPr>
                          <w:rFonts w:cstheme="minorHAnsi"/>
                          <w:b/>
                          <w:bCs/>
                          <w:color w:val="000000" w:themeColor="text1"/>
                          <w:sz w:val="44"/>
                          <w:szCs w:val="44"/>
                        </w:rPr>
                      </w:pPr>
                    </w:p>
                    <w:p w14:paraId="1188656A" w14:textId="77777777" w:rsidR="00615393" w:rsidRDefault="00615393" w:rsidP="00615393">
                      <w:pPr>
                        <w:jc w:val="center"/>
                        <w:rPr>
                          <w:rFonts w:cstheme="minorHAnsi"/>
                          <w:b/>
                          <w:bCs/>
                          <w:color w:val="000000" w:themeColor="text1"/>
                          <w:sz w:val="44"/>
                          <w:szCs w:val="44"/>
                        </w:rPr>
                      </w:pPr>
                    </w:p>
                    <w:p w14:paraId="38A744BD" w14:textId="77777777" w:rsidR="00615393" w:rsidRDefault="00615393" w:rsidP="00615393">
                      <w:pPr>
                        <w:jc w:val="center"/>
                        <w:rPr>
                          <w:rFonts w:cstheme="minorHAnsi"/>
                          <w:b/>
                          <w:bCs/>
                          <w:color w:val="000000" w:themeColor="text1"/>
                          <w:sz w:val="44"/>
                          <w:szCs w:val="44"/>
                        </w:rPr>
                      </w:pPr>
                    </w:p>
                    <w:p w14:paraId="0404C71A" w14:textId="77777777" w:rsidR="00615393" w:rsidRDefault="00615393" w:rsidP="00615393">
                      <w:pPr>
                        <w:jc w:val="center"/>
                        <w:rPr>
                          <w:rFonts w:cstheme="minorHAnsi"/>
                          <w:b/>
                          <w:bCs/>
                          <w:color w:val="000000" w:themeColor="text1"/>
                          <w:sz w:val="44"/>
                          <w:szCs w:val="44"/>
                        </w:rPr>
                      </w:pPr>
                    </w:p>
                    <w:p w14:paraId="4656EC03" w14:textId="77777777" w:rsidR="00615393" w:rsidRPr="00E95AA3" w:rsidRDefault="00615393" w:rsidP="00615393">
                      <w:pPr>
                        <w:jc w:val="center"/>
                        <w:rPr>
                          <w:rFonts w:cstheme="minorHAnsi"/>
                          <w:b/>
                          <w:bCs/>
                          <w:color w:val="000000" w:themeColor="text1"/>
                          <w:sz w:val="44"/>
                          <w:szCs w:val="44"/>
                        </w:rPr>
                      </w:pPr>
                    </w:p>
                  </w:txbxContent>
                </v:textbox>
                <w10:wrap anchorx="margin"/>
              </v:rect>
            </w:pict>
          </mc:Fallback>
        </mc:AlternateContent>
      </w:r>
    </w:p>
    <w:p w14:paraId="04312D61" w14:textId="77777777" w:rsidR="00615393" w:rsidRDefault="00615393" w:rsidP="00615393">
      <w:pPr>
        <w:rPr>
          <w:rFonts w:ascii="Times New Roman" w:eastAsia="Calibri" w:hAnsi="Times New Roman" w:cs="Times New Roman"/>
          <w:noProof/>
          <w:sz w:val="24"/>
          <w:szCs w:val="24"/>
        </w:rPr>
      </w:pPr>
    </w:p>
    <w:p w14:paraId="2BA4D553" w14:textId="77777777" w:rsidR="00615393" w:rsidRDefault="00615393" w:rsidP="00615393">
      <w:pPr>
        <w:rPr>
          <w:rFonts w:ascii="Times New Roman" w:eastAsia="Calibri" w:hAnsi="Times New Roman" w:cs="Times New Roman"/>
          <w:noProof/>
          <w:sz w:val="24"/>
          <w:szCs w:val="24"/>
        </w:rPr>
      </w:pPr>
    </w:p>
    <w:p w14:paraId="13E7AF54" w14:textId="77777777" w:rsidR="00615393" w:rsidRDefault="00615393" w:rsidP="00615393">
      <w:pPr>
        <w:rPr>
          <w:rFonts w:ascii="Times New Roman" w:eastAsia="Calibri" w:hAnsi="Times New Roman" w:cs="Times New Roman"/>
          <w:noProof/>
          <w:sz w:val="24"/>
          <w:szCs w:val="24"/>
        </w:rPr>
      </w:pPr>
    </w:p>
    <w:p w14:paraId="74E33075" w14:textId="77777777" w:rsidR="00615393" w:rsidRDefault="00615393" w:rsidP="00615393">
      <w:pPr>
        <w:rPr>
          <w:rFonts w:ascii="Times New Roman" w:eastAsia="Calibri" w:hAnsi="Times New Roman" w:cs="Times New Roman"/>
          <w:noProof/>
          <w:sz w:val="24"/>
          <w:szCs w:val="24"/>
        </w:rPr>
      </w:pPr>
    </w:p>
    <w:p w14:paraId="4B5A6ADE" w14:textId="77777777" w:rsidR="00615393" w:rsidRDefault="00615393" w:rsidP="00615393">
      <w:pPr>
        <w:rPr>
          <w:rFonts w:ascii="Times New Roman" w:eastAsia="Calibri" w:hAnsi="Times New Roman" w:cs="Times New Roman"/>
          <w:noProof/>
          <w:sz w:val="24"/>
          <w:szCs w:val="24"/>
        </w:rPr>
      </w:pPr>
    </w:p>
    <w:p w14:paraId="52EA14B6" w14:textId="77777777" w:rsidR="00615393" w:rsidRDefault="00615393" w:rsidP="00615393">
      <w:pPr>
        <w:rPr>
          <w:rFonts w:ascii="Times New Roman" w:eastAsia="Calibri" w:hAnsi="Times New Roman" w:cs="Times New Roman"/>
          <w:noProof/>
          <w:sz w:val="24"/>
          <w:szCs w:val="24"/>
        </w:rPr>
      </w:pPr>
    </w:p>
    <w:p w14:paraId="45CC8A14" w14:textId="77777777" w:rsidR="00615393" w:rsidRDefault="00615393" w:rsidP="00615393">
      <w:pPr>
        <w:rPr>
          <w:rFonts w:ascii="Times New Roman" w:eastAsia="Calibri" w:hAnsi="Times New Roman" w:cs="Times New Roman"/>
          <w:noProof/>
          <w:sz w:val="24"/>
          <w:szCs w:val="24"/>
        </w:rPr>
      </w:pPr>
    </w:p>
    <w:p w14:paraId="0FCDC91F" w14:textId="77777777" w:rsidR="00615393" w:rsidRDefault="00615393" w:rsidP="00615393">
      <w:pPr>
        <w:rPr>
          <w:rFonts w:ascii="Times New Roman" w:eastAsia="Calibri" w:hAnsi="Times New Roman" w:cs="Times New Roman"/>
          <w:noProof/>
          <w:sz w:val="24"/>
          <w:szCs w:val="24"/>
        </w:rPr>
      </w:pPr>
    </w:p>
    <w:p w14:paraId="519D6066" w14:textId="77777777" w:rsidR="00615393" w:rsidRDefault="00615393" w:rsidP="00615393">
      <w:pPr>
        <w:rPr>
          <w:rFonts w:ascii="Times New Roman" w:eastAsia="Calibri" w:hAnsi="Times New Roman" w:cs="Times New Roman"/>
          <w:noProof/>
          <w:sz w:val="24"/>
          <w:szCs w:val="24"/>
        </w:rPr>
      </w:pPr>
    </w:p>
    <w:p w14:paraId="074E0C92" w14:textId="77777777" w:rsidR="00615393" w:rsidRDefault="00615393" w:rsidP="00615393">
      <w:pPr>
        <w:rPr>
          <w:rFonts w:ascii="Times New Roman" w:eastAsia="Calibri" w:hAnsi="Times New Roman" w:cs="Times New Roman"/>
          <w:noProof/>
          <w:sz w:val="24"/>
          <w:szCs w:val="24"/>
        </w:rPr>
      </w:pPr>
    </w:p>
    <w:p w14:paraId="7FD2CF25" w14:textId="77777777" w:rsidR="00615393" w:rsidRDefault="00615393" w:rsidP="00615393">
      <w:pPr>
        <w:rPr>
          <w:rFonts w:ascii="GE Inspira" w:eastAsia="Times New Roman" w:hAnsi="GE Inspira" w:cs="Times New Roman"/>
          <w:b/>
          <w:color w:val="4F81BD"/>
          <w:sz w:val="28"/>
          <w:szCs w:val="28"/>
        </w:rPr>
      </w:pPr>
    </w:p>
    <w:p w14:paraId="48B6D004" w14:textId="21A4F413" w:rsidR="00615393" w:rsidRPr="006D4EC9" w:rsidRDefault="00615393" w:rsidP="00615393">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pPr w:leftFromText="180" w:rightFromText="180" w:vertAnchor="text" w:tblpY="1"/>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615393" w:rsidRPr="006D4EC9" w14:paraId="4D34E706" w14:textId="77777777" w:rsidTr="00A37902">
        <w:trPr>
          <w:cantSplit/>
        </w:trPr>
        <w:tc>
          <w:tcPr>
            <w:tcW w:w="2880" w:type="dxa"/>
            <w:tcBorders>
              <w:top w:val="single" w:sz="4" w:space="0" w:color="333333"/>
            </w:tcBorders>
            <w:tcMar>
              <w:left w:w="0" w:type="dxa"/>
            </w:tcMar>
          </w:tcPr>
          <w:p w14:paraId="2856FB94"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2BFE133D"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615393" w:rsidRPr="006D4EC9" w14:paraId="432A2A13" w14:textId="77777777" w:rsidTr="00A37902">
        <w:trPr>
          <w:cantSplit/>
        </w:trPr>
        <w:tc>
          <w:tcPr>
            <w:tcW w:w="2880" w:type="dxa"/>
            <w:tcMar>
              <w:left w:w="0" w:type="dxa"/>
            </w:tcMar>
          </w:tcPr>
          <w:p w14:paraId="018F9F2F"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7DDA84EB"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615393" w:rsidRPr="006D4EC9" w14:paraId="68DFC677" w14:textId="77777777" w:rsidTr="00A37902">
        <w:trPr>
          <w:cantSplit/>
        </w:trPr>
        <w:tc>
          <w:tcPr>
            <w:tcW w:w="2880" w:type="dxa"/>
            <w:tcMar>
              <w:left w:w="0" w:type="dxa"/>
            </w:tcMar>
          </w:tcPr>
          <w:p w14:paraId="439D0646"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7A06906E"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615393" w:rsidRPr="006D4EC9" w14:paraId="6C49A30C" w14:textId="77777777" w:rsidTr="00A37902">
        <w:trPr>
          <w:cantSplit/>
        </w:trPr>
        <w:tc>
          <w:tcPr>
            <w:tcW w:w="2880" w:type="dxa"/>
            <w:tcMar>
              <w:left w:w="0" w:type="dxa"/>
            </w:tcMar>
          </w:tcPr>
          <w:p w14:paraId="6BCDC2D5"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4FB84C08"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615393" w:rsidRPr="006D4EC9" w14:paraId="0E3DAFAA" w14:textId="77777777" w:rsidTr="00A37902">
        <w:trPr>
          <w:cantSplit/>
        </w:trPr>
        <w:tc>
          <w:tcPr>
            <w:tcW w:w="2880" w:type="dxa"/>
            <w:tcMar>
              <w:left w:w="0" w:type="dxa"/>
            </w:tcMar>
          </w:tcPr>
          <w:p w14:paraId="600102E3"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21D89E4D"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615393" w:rsidRPr="006D4EC9" w14:paraId="7A7355E5" w14:textId="77777777" w:rsidTr="00A37902">
        <w:trPr>
          <w:cantSplit/>
        </w:trPr>
        <w:tc>
          <w:tcPr>
            <w:tcW w:w="2880" w:type="dxa"/>
            <w:tcMar>
              <w:left w:w="0" w:type="dxa"/>
            </w:tcMar>
          </w:tcPr>
          <w:p w14:paraId="6F88CF5E"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6E883558"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615393" w:rsidRPr="006D4EC9" w14:paraId="7FE41169" w14:textId="77777777" w:rsidTr="00A37902">
        <w:trPr>
          <w:cantSplit/>
        </w:trPr>
        <w:tc>
          <w:tcPr>
            <w:tcW w:w="2880" w:type="dxa"/>
            <w:tcMar>
              <w:left w:w="0" w:type="dxa"/>
            </w:tcMar>
          </w:tcPr>
          <w:p w14:paraId="35B325CF"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34BE342A"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615393" w:rsidRPr="006D4EC9" w14:paraId="1671978B" w14:textId="77777777" w:rsidTr="00A37902">
        <w:trPr>
          <w:cantSplit/>
        </w:trPr>
        <w:tc>
          <w:tcPr>
            <w:tcW w:w="2880" w:type="dxa"/>
            <w:tcMar>
              <w:left w:w="0" w:type="dxa"/>
            </w:tcMar>
          </w:tcPr>
          <w:p w14:paraId="6B7CE765"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31C61071"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615393" w:rsidRPr="006D4EC9" w14:paraId="7E65B466" w14:textId="77777777" w:rsidTr="00A37902">
        <w:trPr>
          <w:cantSplit/>
        </w:trPr>
        <w:tc>
          <w:tcPr>
            <w:tcW w:w="2880" w:type="dxa"/>
            <w:tcBorders>
              <w:bottom w:val="single" w:sz="4" w:space="0" w:color="333333"/>
            </w:tcBorders>
            <w:tcMar>
              <w:left w:w="0" w:type="dxa"/>
            </w:tcMar>
          </w:tcPr>
          <w:p w14:paraId="1ECF76D5"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180E79DC" w14:textId="77777777" w:rsidR="00615393" w:rsidRPr="006D4EC9" w:rsidRDefault="00615393"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1EC6B833" w14:textId="77777777" w:rsidR="00615393" w:rsidRPr="006D4EC9" w:rsidRDefault="00615393" w:rsidP="00615393">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48953BD7" w14:textId="77777777" w:rsidR="00615393" w:rsidRPr="006D4EC9" w:rsidRDefault="00615393" w:rsidP="00615393">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2025939B" w14:textId="77777777" w:rsidR="00615393" w:rsidRPr="006D4EC9" w:rsidRDefault="00615393" w:rsidP="00615393">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pPr w:leftFromText="180" w:rightFromText="180" w:vertAnchor="text" w:horzAnchor="page" w:tblpX="943" w:tblpY="58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615393" w:rsidRPr="006D4EC9" w14:paraId="4370903B" w14:textId="77777777" w:rsidTr="00A37902">
        <w:trPr>
          <w:trHeight w:val="262"/>
        </w:trPr>
        <w:tc>
          <w:tcPr>
            <w:tcW w:w="1548" w:type="dxa"/>
            <w:shd w:val="clear" w:color="auto" w:fill="D9D9D9"/>
          </w:tcPr>
          <w:p w14:paraId="5C9C5562" w14:textId="77777777" w:rsidR="00615393" w:rsidRPr="006D4EC9" w:rsidRDefault="00615393"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748473A7" w14:textId="77777777" w:rsidR="00615393" w:rsidRPr="006D4EC9" w:rsidRDefault="00615393"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1855D2D1" w14:textId="77777777" w:rsidR="00615393" w:rsidRPr="006D4EC9" w:rsidRDefault="00615393"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2F856D39" w14:textId="77777777" w:rsidR="00615393" w:rsidRPr="006D4EC9" w:rsidRDefault="00615393"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2CBC009F" w14:textId="77777777" w:rsidR="00615393" w:rsidRPr="006D4EC9" w:rsidRDefault="00615393"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615393" w:rsidRPr="006D4EC9" w14:paraId="401FBF9C" w14:textId="77777777" w:rsidTr="00A37902">
        <w:trPr>
          <w:trHeight w:val="256"/>
        </w:trPr>
        <w:tc>
          <w:tcPr>
            <w:tcW w:w="1548" w:type="dxa"/>
            <w:vAlign w:val="center"/>
          </w:tcPr>
          <w:p w14:paraId="5059F150" w14:textId="77777777" w:rsidR="00615393" w:rsidRPr="006D4EC9" w:rsidRDefault="00615393"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258B67A6" w14:textId="77777777" w:rsidR="00615393" w:rsidRPr="006D4EC9" w:rsidRDefault="00615393"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7014201F" w14:textId="77777777" w:rsidR="00615393" w:rsidRPr="006D4EC9" w:rsidRDefault="00615393"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4F2136C7" w14:textId="77777777" w:rsidR="00615393" w:rsidRPr="006D4EC9" w:rsidRDefault="00615393"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483F5153" w14:textId="77777777" w:rsidR="00615393" w:rsidRPr="006D4EC9" w:rsidRDefault="00615393"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615393" w:rsidRPr="006D4EC9" w14:paraId="77E298CF" w14:textId="77777777" w:rsidTr="00A37902">
        <w:trPr>
          <w:trHeight w:val="211"/>
        </w:trPr>
        <w:tc>
          <w:tcPr>
            <w:tcW w:w="1548" w:type="dxa"/>
            <w:vAlign w:val="center"/>
          </w:tcPr>
          <w:p w14:paraId="1D069113"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1350" w:type="dxa"/>
            <w:vAlign w:val="center"/>
          </w:tcPr>
          <w:p w14:paraId="1FF851BB"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3240" w:type="dxa"/>
            <w:vAlign w:val="center"/>
          </w:tcPr>
          <w:p w14:paraId="146445E2"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2520" w:type="dxa"/>
            <w:vAlign w:val="center"/>
          </w:tcPr>
          <w:p w14:paraId="65D9A57F"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1980" w:type="dxa"/>
            <w:vAlign w:val="center"/>
          </w:tcPr>
          <w:p w14:paraId="69AEF464"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r>
      <w:tr w:rsidR="00615393" w:rsidRPr="006D4EC9" w14:paraId="4B52BCFD" w14:textId="77777777" w:rsidTr="00A37902">
        <w:trPr>
          <w:trHeight w:val="265"/>
        </w:trPr>
        <w:tc>
          <w:tcPr>
            <w:tcW w:w="1548" w:type="dxa"/>
            <w:vAlign w:val="center"/>
          </w:tcPr>
          <w:p w14:paraId="4B0D4066"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1350" w:type="dxa"/>
            <w:vAlign w:val="center"/>
          </w:tcPr>
          <w:p w14:paraId="566C64FE"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3240" w:type="dxa"/>
            <w:vAlign w:val="center"/>
          </w:tcPr>
          <w:p w14:paraId="176B393F"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2520" w:type="dxa"/>
            <w:vAlign w:val="center"/>
          </w:tcPr>
          <w:p w14:paraId="077FD89E" w14:textId="77777777" w:rsidR="00615393" w:rsidRPr="006D4EC9" w:rsidRDefault="00615393" w:rsidP="00A37902">
            <w:pPr>
              <w:spacing w:after="120" w:line="240" w:lineRule="auto"/>
              <w:jc w:val="both"/>
              <w:rPr>
                <w:rFonts w:ascii="GE Inspira" w:eastAsia="Times New Roman" w:hAnsi="GE Inspira" w:cs="Times New Roman"/>
                <w:sz w:val="16"/>
                <w:szCs w:val="16"/>
              </w:rPr>
            </w:pPr>
          </w:p>
        </w:tc>
        <w:tc>
          <w:tcPr>
            <w:tcW w:w="1980" w:type="dxa"/>
            <w:vAlign w:val="center"/>
          </w:tcPr>
          <w:p w14:paraId="4EA5D7C0"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r>
      <w:tr w:rsidR="00615393" w:rsidRPr="006D4EC9" w14:paraId="679DDE23" w14:textId="77777777" w:rsidTr="00A37902">
        <w:trPr>
          <w:trHeight w:val="41"/>
        </w:trPr>
        <w:tc>
          <w:tcPr>
            <w:tcW w:w="1548" w:type="dxa"/>
            <w:vAlign w:val="center"/>
          </w:tcPr>
          <w:p w14:paraId="40290064"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1350" w:type="dxa"/>
            <w:vAlign w:val="center"/>
          </w:tcPr>
          <w:p w14:paraId="0000C4F0"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3240" w:type="dxa"/>
            <w:vAlign w:val="center"/>
          </w:tcPr>
          <w:p w14:paraId="388FDF0A"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2520" w:type="dxa"/>
            <w:vAlign w:val="center"/>
          </w:tcPr>
          <w:p w14:paraId="026C50CA" w14:textId="77777777" w:rsidR="00615393" w:rsidRPr="006D4EC9" w:rsidRDefault="00615393" w:rsidP="00A37902">
            <w:pPr>
              <w:spacing w:after="120" w:line="240" w:lineRule="auto"/>
              <w:jc w:val="center"/>
              <w:rPr>
                <w:rFonts w:ascii="GE Inspira" w:eastAsia="Times New Roman" w:hAnsi="GE Inspira" w:cs="Times New Roman"/>
                <w:sz w:val="16"/>
                <w:szCs w:val="16"/>
              </w:rPr>
            </w:pPr>
          </w:p>
        </w:tc>
        <w:tc>
          <w:tcPr>
            <w:tcW w:w="1980" w:type="dxa"/>
            <w:vAlign w:val="center"/>
          </w:tcPr>
          <w:p w14:paraId="10640198" w14:textId="77777777" w:rsidR="00615393" w:rsidRPr="006D4EC9" w:rsidRDefault="00615393" w:rsidP="00A37902">
            <w:pPr>
              <w:spacing w:after="120" w:line="240" w:lineRule="auto"/>
              <w:jc w:val="both"/>
              <w:rPr>
                <w:rFonts w:ascii="GE Inspira" w:eastAsia="Times New Roman" w:hAnsi="GE Inspira" w:cs="Times New Roman"/>
                <w:sz w:val="16"/>
                <w:szCs w:val="16"/>
              </w:rPr>
            </w:pPr>
          </w:p>
        </w:tc>
      </w:tr>
    </w:tbl>
    <w:p w14:paraId="18EDA575" w14:textId="2E5FE538" w:rsidR="00615393" w:rsidRDefault="00615393">
      <w:pPr>
        <w:rPr>
          <w:rFonts w:ascii="Times New Roman" w:eastAsia="Calibri" w:hAnsi="Times New Roman" w:cs="Times New Roman"/>
          <w:noProof/>
          <w:sz w:val="24"/>
          <w:szCs w:val="24"/>
        </w:rPr>
      </w:pPr>
    </w:p>
    <w:p w14:paraId="4C91BAB8" w14:textId="5561BD38" w:rsidR="002E4DF5" w:rsidRPr="00615393" w:rsidRDefault="002E4DF5">
      <w:pPr>
        <w:rPr>
          <w:rFonts w:cstheme="minorHAnsi"/>
          <w:b/>
          <w:bCs/>
          <w:color w:val="000000" w:themeColor="text1"/>
          <w:sz w:val="18"/>
          <w:szCs w:val="18"/>
        </w:rPr>
      </w:pPr>
      <w:r w:rsidRPr="00785EA6">
        <w:rPr>
          <w:rFonts w:cstheme="minorHAnsi"/>
          <w:b/>
          <w:bCs/>
          <w:color w:val="000000" w:themeColor="text1"/>
          <w:sz w:val="20"/>
          <w:szCs w:val="20"/>
        </w:rPr>
        <w:lastRenderedPageBreak/>
        <w:t>Access Management – 26</w:t>
      </w:r>
      <w:r w:rsidR="00B0799C" w:rsidRPr="00785EA6">
        <w:rPr>
          <w:rFonts w:cstheme="minorHAnsi"/>
          <w:b/>
          <w:bCs/>
          <w:color w:val="000000" w:themeColor="text1"/>
          <w:sz w:val="20"/>
          <w:szCs w:val="20"/>
        </w:rPr>
        <w:t xml:space="preserve"> </w:t>
      </w:r>
    </w:p>
    <w:p w14:paraId="1242AD80" w14:textId="52A1ED1D" w:rsidR="00BC06A9" w:rsidRPr="00BD16D8" w:rsidRDefault="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77B41564" w14:textId="77777777" w:rsidTr="00AD1550">
        <w:trPr>
          <w:trHeight w:val="547"/>
        </w:trPr>
        <w:tc>
          <w:tcPr>
            <w:tcW w:w="9350" w:type="dxa"/>
            <w:gridSpan w:val="2"/>
          </w:tcPr>
          <w:p w14:paraId="16EDEF3D" w14:textId="27EC46C2" w:rsidR="00175AC3" w:rsidRPr="00BD16D8" w:rsidRDefault="005F3DA4" w:rsidP="00AD1550">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175AC3" w:rsidRPr="00BD16D8">
              <w:rPr>
                <w:rFonts w:cstheme="minorHAnsi"/>
                <w:color w:val="000000" w:themeColor="text1"/>
                <w:sz w:val="18"/>
                <w:szCs w:val="18"/>
              </w:rPr>
              <w:t>Are interactive logins disabled for non-personal accounts (e.g., service accounts)?</w:t>
            </w:r>
          </w:p>
          <w:p w14:paraId="51BBABAB" w14:textId="77777777" w:rsidR="005F3DA4" w:rsidRPr="00BD16D8" w:rsidRDefault="005F3DA4" w:rsidP="00AD1550">
            <w:pPr>
              <w:rPr>
                <w:rFonts w:cstheme="minorHAnsi"/>
                <w:color w:val="000000" w:themeColor="text1"/>
                <w:sz w:val="18"/>
                <w:szCs w:val="18"/>
              </w:rPr>
            </w:pPr>
          </w:p>
          <w:p w14:paraId="7E3B6500" w14:textId="77777777" w:rsidR="005B3375" w:rsidRPr="00BD16D8" w:rsidRDefault="00B8173D" w:rsidP="00AD1550">
            <w:pPr>
              <w:rPr>
                <w:rFonts w:cstheme="minorHAnsi"/>
                <w:b/>
                <w:bCs/>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p>
          <w:p w14:paraId="70742F33" w14:textId="2F9528CD" w:rsidR="00B0799C" w:rsidRPr="00BD16D8" w:rsidRDefault="00B8173D" w:rsidP="00AD1550">
            <w:pPr>
              <w:rPr>
                <w:rStyle w:val="Strong"/>
                <w:rFonts w:cstheme="minorHAnsi"/>
                <w:color w:val="000000" w:themeColor="text1"/>
                <w:sz w:val="18"/>
                <w:szCs w:val="18"/>
              </w:rPr>
            </w:pPr>
            <w:r w:rsidRPr="00BD16D8">
              <w:rPr>
                <w:rFonts w:cstheme="minorHAnsi"/>
                <w:b/>
                <w:bCs/>
                <w:color w:val="000000" w:themeColor="text1"/>
                <w:sz w:val="18"/>
                <w:szCs w:val="18"/>
              </w:rPr>
              <w:t xml:space="preserve"> </w:t>
            </w:r>
            <w:r w:rsidR="00956C54" w:rsidRPr="00BD16D8">
              <w:rPr>
                <w:rFonts w:cstheme="minorHAnsi"/>
                <w:color w:val="000000" w:themeColor="text1"/>
                <w:sz w:val="18"/>
                <w:szCs w:val="18"/>
              </w:rPr>
              <w:t>Highly Privileged accounts (</w:t>
            </w:r>
            <w:r w:rsidR="00956C54" w:rsidRPr="00BD16D8">
              <w:rPr>
                <w:rStyle w:val="Strong"/>
                <w:rFonts w:cstheme="minorHAnsi"/>
                <w:b w:val="0"/>
                <w:bCs w:val="0"/>
                <w:color w:val="000000" w:themeColor="text1"/>
                <w:sz w:val="18"/>
                <w:szCs w:val="18"/>
                <w:shd w:val="clear" w:color="auto" w:fill="FFFFFF"/>
              </w:rPr>
              <w:t xml:space="preserve">Admin or </w:t>
            </w:r>
            <w:r w:rsidR="005B3375" w:rsidRPr="00BD16D8">
              <w:rPr>
                <w:rStyle w:val="Strong"/>
                <w:rFonts w:cstheme="minorHAnsi"/>
                <w:b w:val="0"/>
                <w:bCs w:val="0"/>
                <w:color w:val="000000" w:themeColor="text1"/>
                <w:sz w:val="18"/>
                <w:szCs w:val="18"/>
                <w:shd w:val="clear" w:color="auto" w:fill="FFFFFF"/>
              </w:rPr>
              <w:t>root,</w:t>
            </w:r>
            <w:r w:rsidR="00956C54" w:rsidRPr="00BD16D8">
              <w:rPr>
                <w:rStyle w:val="Strong"/>
                <w:rFonts w:cstheme="minorHAnsi"/>
                <w:b w:val="0"/>
                <w:bCs w:val="0"/>
                <w:color w:val="000000" w:themeColor="text1"/>
                <w:sz w:val="18"/>
                <w:szCs w:val="18"/>
                <w:shd w:val="clear" w:color="auto" w:fill="FFFFFF"/>
              </w:rPr>
              <w:t xml:space="preserve"> Local Admin, Superuser) </w:t>
            </w:r>
            <w:r w:rsidR="00343302" w:rsidRPr="00BD16D8">
              <w:rPr>
                <w:rStyle w:val="Strong"/>
                <w:rFonts w:cstheme="minorHAnsi"/>
                <w:b w:val="0"/>
                <w:bCs w:val="0"/>
                <w:color w:val="000000" w:themeColor="text1"/>
                <w:sz w:val="18"/>
                <w:szCs w:val="18"/>
                <w:shd w:val="clear" w:color="auto" w:fill="FFFFFF"/>
              </w:rPr>
              <w:t>-</w:t>
            </w:r>
            <w:r w:rsidR="00956C54" w:rsidRPr="00BD16D8">
              <w:rPr>
                <w:rStyle w:val="Strong"/>
                <w:rFonts w:cstheme="minorHAnsi"/>
                <w:b w:val="0"/>
                <w:bCs w:val="0"/>
                <w:color w:val="000000" w:themeColor="text1"/>
                <w:sz w:val="18"/>
                <w:szCs w:val="18"/>
                <w:shd w:val="clear" w:color="auto" w:fill="FFFFFF"/>
              </w:rPr>
              <w:t xml:space="preserve"> </w:t>
            </w:r>
            <w:r w:rsidR="006A19D6" w:rsidRPr="00BD16D8">
              <w:rPr>
                <w:rStyle w:val="Strong"/>
                <w:rFonts w:cstheme="minorHAnsi"/>
                <w:b w:val="0"/>
                <w:bCs w:val="0"/>
                <w:color w:val="000000" w:themeColor="text1"/>
                <w:sz w:val="18"/>
                <w:szCs w:val="18"/>
                <w:shd w:val="clear" w:color="auto" w:fill="FFFFFF"/>
              </w:rPr>
              <w:t>These types of accounts</w:t>
            </w:r>
            <w:r w:rsidR="00956C54" w:rsidRPr="00BD16D8">
              <w:rPr>
                <w:rStyle w:val="Strong"/>
                <w:rFonts w:cstheme="minorHAnsi"/>
                <w:b w:val="0"/>
                <w:bCs w:val="0"/>
                <w:color w:val="000000" w:themeColor="text1"/>
                <w:sz w:val="18"/>
                <w:szCs w:val="18"/>
                <w:shd w:val="clear" w:color="auto" w:fill="FFFFFF"/>
              </w:rPr>
              <w:t xml:space="preserve"> are </w:t>
            </w:r>
            <w:r w:rsidR="006A19D6" w:rsidRPr="00BD16D8">
              <w:rPr>
                <w:rStyle w:val="Strong"/>
                <w:rFonts w:cstheme="minorHAnsi"/>
                <w:b w:val="0"/>
                <w:bCs w:val="0"/>
                <w:color w:val="000000" w:themeColor="text1"/>
                <w:sz w:val="18"/>
                <w:szCs w:val="18"/>
                <w:shd w:val="clear" w:color="auto" w:fill="FFFFFF"/>
              </w:rPr>
              <w:t xml:space="preserve">highly coveted by </w:t>
            </w:r>
            <w:r w:rsidR="00956C54" w:rsidRPr="00BD16D8">
              <w:rPr>
                <w:rStyle w:val="Strong"/>
                <w:rFonts w:cstheme="minorHAnsi"/>
                <w:b w:val="0"/>
                <w:bCs w:val="0"/>
                <w:color w:val="000000" w:themeColor="text1"/>
                <w:sz w:val="18"/>
                <w:szCs w:val="18"/>
                <w:shd w:val="clear" w:color="auto" w:fill="FFFFFF"/>
              </w:rPr>
              <w:t xml:space="preserve">bad actors for </w:t>
            </w:r>
            <w:r w:rsidR="006A19D6" w:rsidRPr="00BD16D8">
              <w:rPr>
                <w:rStyle w:val="Strong"/>
                <w:rFonts w:cstheme="minorHAnsi"/>
                <w:b w:val="0"/>
                <w:bCs w:val="0"/>
                <w:color w:val="000000" w:themeColor="text1"/>
                <w:sz w:val="18"/>
                <w:szCs w:val="18"/>
                <w:shd w:val="clear" w:color="auto" w:fill="FFFFFF"/>
              </w:rPr>
              <w:t>their</w:t>
            </w:r>
            <w:r w:rsidR="00956C54" w:rsidRPr="00BD16D8">
              <w:rPr>
                <w:rStyle w:val="Strong"/>
                <w:rFonts w:cstheme="minorHAnsi"/>
                <w:b w:val="0"/>
                <w:bCs w:val="0"/>
                <w:color w:val="000000" w:themeColor="text1"/>
                <w:sz w:val="18"/>
                <w:szCs w:val="18"/>
                <w:shd w:val="clear" w:color="auto" w:fill="FFFFFF"/>
              </w:rPr>
              <w:t xml:space="preserve"> </w:t>
            </w:r>
            <w:r w:rsidR="006A19D6" w:rsidRPr="00BD16D8">
              <w:rPr>
                <w:rStyle w:val="Strong"/>
                <w:rFonts w:cstheme="minorHAnsi"/>
                <w:b w:val="0"/>
                <w:bCs w:val="0"/>
                <w:color w:val="000000" w:themeColor="text1"/>
                <w:sz w:val="18"/>
                <w:szCs w:val="18"/>
                <w:shd w:val="clear" w:color="auto" w:fill="FFFFFF"/>
              </w:rPr>
              <w:t>un</w:t>
            </w:r>
            <w:r w:rsidR="00956C54" w:rsidRPr="00BD16D8">
              <w:rPr>
                <w:rStyle w:val="Strong"/>
                <w:rFonts w:cstheme="minorHAnsi"/>
                <w:b w:val="0"/>
                <w:bCs w:val="0"/>
                <w:color w:val="000000" w:themeColor="text1"/>
                <w:sz w:val="18"/>
                <w:szCs w:val="18"/>
                <w:shd w:val="clear" w:color="auto" w:fill="FFFFFF"/>
              </w:rPr>
              <w:t>restricted access to file systems</w:t>
            </w:r>
            <w:r w:rsidR="006A19D6" w:rsidRPr="00BD16D8">
              <w:rPr>
                <w:rStyle w:val="Strong"/>
                <w:rFonts w:cstheme="minorHAnsi"/>
                <w:b w:val="0"/>
                <w:bCs w:val="0"/>
                <w:color w:val="000000" w:themeColor="text1"/>
                <w:sz w:val="18"/>
                <w:szCs w:val="18"/>
                <w:shd w:val="clear" w:color="auto" w:fill="FFFFFF"/>
              </w:rPr>
              <w:t xml:space="preserve"> and system settings</w:t>
            </w:r>
            <w:r w:rsidR="00956C54" w:rsidRPr="00BD16D8">
              <w:rPr>
                <w:rStyle w:val="Strong"/>
                <w:rFonts w:cstheme="minorHAnsi"/>
                <w:b w:val="0"/>
                <w:bCs w:val="0"/>
                <w:color w:val="000000" w:themeColor="text1"/>
                <w:sz w:val="18"/>
                <w:szCs w:val="18"/>
                <w:shd w:val="clear" w:color="auto" w:fill="FFFFFF"/>
              </w:rPr>
              <w:t xml:space="preserve">. </w:t>
            </w:r>
            <w:r w:rsidR="00E17CE3">
              <w:rPr>
                <w:rStyle w:val="Strong"/>
                <w:rFonts w:cstheme="minorHAnsi"/>
                <w:b w:val="0"/>
                <w:bCs w:val="0"/>
                <w:color w:val="000000" w:themeColor="text1"/>
                <w:sz w:val="18"/>
                <w:szCs w:val="18"/>
                <w:shd w:val="clear" w:color="auto" w:fill="FFFFFF"/>
              </w:rPr>
              <w:t>Often</w:t>
            </w:r>
            <w:r w:rsidR="006A19D6" w:rsidRPr="00BD16D8">
              <w:rPr>
                <w:rStyle w:val="Strong"/>
                <w:rFonts w:cstheme="minorHAnsi"/>
                <w:b w:val="0"/>
                <w:bCs w:val="0"/>
                <w:color w:val="000000" w:themeColor="text1"/>
                <w:sz w:val="18"/>
                <w:szCs w:val="18"/>
                <w:shd w:val="clear" w:color="auto" w:fill="FFFFFF"/>
              </w:rPr>
              <w:t xml:space="preserve"> these accounts are </w:t>
            </w:r>
            <w:r w:rsidR="00891B44" w:rsidRPr="00BD16D8">
              <w:rPr>
                <w:rStyle w:val="Strong"/>
                <w:rFonts w:cstheme="minorHAnsi"/>
                <w:b w:val="0"/>
                <w:bCs w:val="0"/>
                <w:color w:val="000000" w:themeColor="text1"/>
                <w:sz w:val="18"/>
                <w:szCs w:val="18"/>
                <w:shd w:val="clear" w:color="auto" w:fill="FFFFFF"/>
              </w:rPr>
              <w:t>used</w:t>
            </w:r>
            <w:r w:rsidR="006A19D6" w:rsidRPr="00BD16D8">
              <w:rPr>
                <w:rStyle w:val="Strong"/>
                <w:rFonts w:cstheme="minorHAnsi"/>
                <w:b w:val="0"/>
                <w:bCs w:val="0"/>
                <w:color w:val="000000" w:themeColor="text1"/>
                <w:sz w:val="18"/>
                <w:szCs w:val="18"/>
                <w:shd w:val="clear" w:color="auto" w:fill="FFFFFF"/>
              </w:rPr>
              <w:t xml:space="preserve"> to bypass</w:t>
            </w:r>
            <w:r w:rsidR="00956C54" w:rsidRPr="00BD16D8">
              <w:rPr>
                <w:rStyle w:val="Strong"/>
                <w:rFonts w:cstheme="minorHAnsi"/>
                <w:b w:val="0"/>
                <w:bCs w:val="0"/>
                <w:color w:val="000000" w:themeColor="text1"/>
                <w:sz w:val="18"/>
                <w:szCs w:val="18"/>
                <w:shd w:val="clear" w:color="auto" w:fill="FFFFFF"/>
              </w:rPr>
              <w:t xml:space="preserve"> or disable security setting</w:t>
            </w:r>
            <w:r w:rsidR="006A19D6" w:rsidRPr="00BD16D8">
              <w:rPr>
                <w:rStyle w:val="Strong"/>
                <w:rFonts w:cstheme="minorHAnsi"/>
                <w:b w:val="0"/>
                <w:bCs w:val="0"/>
                <w:color w:val="000000" w:themeColor="text1"/>
                <w:sz w:val="18"/>
                <w:szCs w:val="18"/>
                <w:shd w:val="clear" w:color="auto" w:fill="FFFFFF"/>
              </w:rPr>
              <w:t xml:space="preserve"> rendering </w:t>
            </w:r>
            <w:r w:rsidR="00343302" w:rsidRPr="00BD16D8">
              <w:rPr>
                <w:rStyle w:val="Strong"/>
                <w:rFonts w:cstheme="minorHAnsi"/>
                <w:b w:val="0"/>
                <w:bCs w:val="0"/>
                <w:color w:val="000000" w:themeColor="text1"/>
                <w:sz w:val="18"/>
                <w:szCs w:val="18"/>
                <w:shd w:val="clear" w:color="auto" w:fill="FFFFFF"/>
              </w:rPr>
              <w:t>a company’s</w:t>
            </w:r>
            <w:r w:rsidR="006A19D6" w:rsidRPr="00BD16D8">
              <w:rPr>
                <w:rStyle w:val="Strong"/>
                <w:rFonts w:cstheme="minorHAnsi"/>
                <w:b w:val="0"/>
                <w:bCs w:val="0"/>
                <w:color w:val="000000" w:themeColor="text1"/>
                <w:sz w:val="18"/>
                <w:szCs w:val="18"/>
                <w:shd w:val="clear" w:color="auto" w:fill="FFFFFF"/>
              </w:rPr>
              <w:t xml:space="preserve"> network completely </w:t>
            </w:r>
            <w:r w:rsidR="005B3375" w:rsidRPr="00BD16D8">
              <w:rPr>
                <w:rStyle w:val="Strong"/>
                <w:rFonts w:cstheme="minorHAnsi"/>
                <w:b w:val="0"/>
                <w:bCs w:val="0"/>
                <w:color w:val="000000" w:themeColor="text1"/>
                <w:sz w:val="18"/>
                <w:szCs w:val="18"/>
                <w:shd w:val="clear" w:color="auto" w:fill="FFFFFF"/>
              </w:rPr>
              <w:t>open</w:t>
            </w:r>
            <w:r w:rsidR="006A19D6" w:rsidRPr="00BD16D8">
              <w:rPr>
                <w:rStyle w:val="Strong"/>
                <w:rFonts w:cstheme="minorHAnsi"/>
                <w:b w:val="0"/>
                <w:bCs w:val="0"/>
                <w:color w:val="000000" w:themeColor="text1"/>
                <w:sz w:val="18"/>
                <w:szCs w:val="18"/>
                <w:shd w:val="clear" w:color="auto" w:fill="FFFFFF"/>
              </w:rPr>
              <w:t xml:space="preserve"> to data exposure, data </w:t>
            </w:r>
            <w:r w:rsidR="00343302" w:rsidRPr="00BD16D8">
              <w:rPr>
                <w:rStyle w:val="Strong"/>
                <w:rFonts w:cstheme="minorHAnsi"/>
                <w:b w:val="0"/>
                <w:bCs w:val="0"/>
                <w:color w:val="000000" w:themeColor="text1"/>
                <w:sz w:val="18"/>
                <w:szCs w:val="18"/>
                <w:shd w:val="clear" w:color="auto" w:fill="FFFFFF"/>
              </w:rPr>
              <w:t>exfiltration</w:t>
            </w:r>
            <w:r w:rsidR="006A19D6" w:rsidRPr="00BD16D8">
              <w:rPr>
                <w:rStyle w:val="Strong"/>
                <w:rFonts w:cstheme="minorHAnsi"/>
                <w:b w:val="0"/>
                <w:bCs w:val="0"/>
                <w:color w:val="000000" w:themeColor="text1"/>
                <w:sz w:val="18"/>
                <w:szCs w:val="18"/>
                <w:shd w:val="clear" w:color="auto" w:fill="FFFFFF"/>
              </w:rPr>
              <w:t xml:space="preserve">, </w:t>
            </w:r>
            <w:r w:rsidR="005B3375" w:rsidRPr="00BD16D8">
              <w:rPr>
                <w:rStyle w:val="Strong"/>
                <w:rFonts w:cstheme="minorHAnsi"/>
                <w:b w:val="0"/>
                <w:bCs w:val="0"/>
                <w:color w:val="000000" w:themeColor="text1"/>
                <w:sz w:val="18"/>
                <w:szCs w:val="18"/>
                <w:shd w:val="clear" w:color="auto" w:fill="FFFFFF"/>
              </w:rPr>
              <w:t xml:space="preserve">and the </w:t>
            </w:r>
            <w:r w:rsidR="006A19D6" w:rsidRPr="00BD16D8">
              <w:rPr>
                <w:rStyle w:val="Strong"/>
                <w:rFonts w:cstheme="minorHAnsi"/>
                <w:b w:val="0"/>
                <w:bCs w:val="0"/>
                <w:color w:val="000000" w:themeColor="text1"/>
                <w:sz w:val="18"/>
                <w:szCs w:val="18"/>
                <w:shd w:val="clear" w:color="auto" w:fill="FFFFFF"/>
              </w:rPr>
              <w:t>malicious</w:t>
            </w:r>
            <w:r w:rsidR="005B3375" w:rsidRPr="00BD16D8">
              <w:rPr>
                <w:rStyle w:val="Strong"/>
                <w:rFonts w:cstheme="minorHAnsi"/>
                <w:b w:val="0"/>
                <w:bCs w:val="0"/>
                <w:color w:val="000000" w:themeColor="text1"/>
                <w:sz w:val="18"/>
                <w:szCs w:val="18"/>
                <w:shd w:val="clear" w:color="auto" w:fill="FFFFFF"/>
              </w:rPr>
              <w:t xml:space="preserve"> destruction</w:t>
            </w:r>
            <w:r w:rsidR="006A19D6" w:rsidRPr="00BD16D8">
              <w:rPr>
                <w:rStyle w:val="Strong"/>
                <w:rFonts w:cstheme="minorHAnsi"/>
                <w:b w:val="0"/>
                <w:bCs w:val="0"/>
                <w:color w:val="000000" w:themeColor="text1"/>
                <w:sz w:val="18"/>
                <w:szCs w:val="18"/>
                <w:shd w:val="clear" w:color="auto" w:fill="FFFFFF"/>
              </w:rPr>
              <w:t xml:space="preserve"> </w:t>
            </w:r>
            <w:r w:rsidR="005B3375" w:rsidRPr="00BD16D8">
              <w:rPr>
                <w:rStyle w:val="Strong"/>
                <w:rFonts w:cstheme="minorHAnsi"/>
                <w:b w:val="0"/>
                <w:bCs w:val="0"/>
                <w:color w:val="000000" w:themeColor="text1"/>
                <w:sz w:val="18"/>
                <w:szCs w:val="18"/>
                <w:shd w:val="clear" w:color="auto" w:fill="FFFFFF"/>
              </w:rPr>
              <w:t xml:space="preserve">of </w:t>
            </w:r>
            <w:r w:rsidR="006A19D6" w:rsidRPr="00BD16D8">
              <w:rPr>
                <w:rStyle w:val="Strong"/>
                <w:rFonts w:cstheme="minorHAnsi"/>
                <w:b w:val="0"/>
                <w:bCs w:val="0"/>
                <w:color w:val="000000" w:themeColor="text1"/>
                <w:sz w:val="18"/>
                <w:szCs w:val="18"/>
                <w:shd w:val="clear" w:color="auto" w:fill="FFFFFF"/>
              </w:rPr>
              <w:t>data</w:t>
            </w:r>
            <w:r w:rsidR="00E17CE3">
              <w:rPr>
                <w:rStyle w:val="Strong"/>
                <w:rFonts w:cstheme="minorHAnsi"/>
                <w:b w:val="0"/>
                <w:bCs w:val="0"/>
                <w:color w:val="000000" w:themeColor="text1"/>
                <w:sz w:val="18"/>
                <w:szCs w:val="18"/>
                <w:shd w:val="clear" w:color="auto" w:fill="FFFFFF"/>
              </w:rPr>
              <w:t>.</w:t>
            </w:r>
          </w:p>
          <w:p w14:paraId="001EE0B1" w14:textId="3B9E8D7D" w:rsidR="006A19D6" w:rsidRPr="00BD16D8" w:rsidRDefault="006A19D6" w:rsidP="00AD1550">
            <w:pPr>
              <w:rPr>
                <w:rFonts w:cstheme="minorHAnsi"/>
                <w:color w:val="000000" w:themeColor="text1"/>
                <w:sz w:val="18"/>
                <w:szCs w:val="18"/>
              </w:rPr>
            </w:pPr>
          </w:p>
          <w:p w14:paraId="4CA6CE2D" w14:textId="48FB4B29" w:rsidR="006A19D6" w:rsidRPr="00BD16D8" w:rsidRDefault="000B4D16" w:rsidP="00AD1550">
            <w:pPr>
              <w:rPr>
                <w:rFonts w:cstheme="minorHAnsi"/>
                <w:color w:val="000000" w:themeColor="text1"/>
                <w:sz w:val="18"/>
                <w:szCs w:val="18"/>
              </w:rPr>
            </w:pPr>
            <w:r w:rsidRPr="00BD16D8">
              <w:rPr>
                <w:rFonts w:cstheme="minorHAnsi"/>
                <w:color w:val="000000" w:themeColor="text1"/>
                <w:sz w:val="18"/>
                <w:szCs w:val="18"/>
              </w:rPr>
              <w:t xml:space="preserve"> </w:t>
            </w:r>
            <w:r w:rsidR="006A19D6" w:rsidRPr="00BD16D8">
              <w:rPr>
                <w:rFonts w:cstheme="minorHAnsi"/>
                <w:color w:val="000000" w:themeColor="text1"/>
                <w:sz w:val="18"/>
                <w:szCs w:val="18"/>
              </w:rPr>
              <w:t xml:space="preserve">Generic User accounts </w:t>
            </w:r>
            <w:r w:rsidR="00343302" w:rsidRPr="00BD16D8">
              <w:rPr>
                <w:rFonts w:cstheme="minorHAnsi"/>
                <w:color w:val="000000" w:themeColor="text1"/>
                <w:sz w:val="18"/>
                <w:szCs w:val="18"/>
              </w:rPr>
              <w:t>-</w:t>
            </w:r>
            <w:r w:rsidR="006A19D6" w:rsidRPr="00BD16D8">
              <w:rPr>
                <w:rFonts w:cstheme="minorHAnsi"/>
                <w:color w:val="000000" w:themeColor="text1"/>
                <w:sz w:val="18"/>
                <w:szCs w:val="18"/>
              </w:rPr>
              <w:t xml:space="preserve"> </w:t>
            </w:r>
            <w:r w:rsidR="005B3375" w:rsidRPr="00BD16D8">
              <w:rPr>
                <w:rFonts w:cstheme="minorHAnsi"/>
                <w:color w:val="000000" w:themeColor="text1"/>
                <w:sz w:val="18"/>
                <w:szCs w:val="18"/>
              </w:rPr>
              <w:t>These types of accounts</w:t>
            </w:r>
            <w:r w:rsidR="006A19D6" w:rsidRPr="00BD16D8">
              <w:rPr>
                <w:rFonts w:cstheme="minorHAnsi"/>
                <w:color w:val="000000" w:themeColor="text1"/>
                <w:sz w:val="18"/>
                <w:szCs w:val="18"/>
              </w:rPr>
              <w:t xml:space="preserve"> are</w:t>
            </w:r>
            <w:r w:rsidR="00B26E7C" w:rsidRPr="00BD16D8">
              <w:rPr>
                <w:rFonts w:cstheme="minorHAnsi"/>
                <w:color w:val="000000" w:themeColor="text1"/>
                <w:sz w:val="18"/>
                <w:szCs w:val="18"/>
              </w:rPr>
              <w:t xml:space="preserve"> </w:t>
            </w:r>
            <w:r w:rsidR="005B3375" w:rsidRPr="00BD16D8">
              <w:rPr>
                <w:rFonts w:cstheme="minorHAnsi"/>
                <w:color w:val="000000" w:themeColor="text1"/>
                <w:sz w:val="18"/>
                <w:szCs w:val="18"/>
              </w:rPr>
              <w:t xml:space="preserve">shared and </w:t>
            </w:r>
            <w:r w:rsidR="00B26E7C" w:rsidRPr="00BD16D8">
              <w:rPr>
                <w:rFonts w:cstheme="minorHAnsi"/>
                <w:color w:val="000000" w:themeColor="text1"/>
                <w:sz w:val="18"/>
                <w:szCs w:val="18"/>
              </w:rPr>
              <w:t>us</w:t>
            </w:r>
            <w:r w:rsidR="005B3375" w:rsidRPr="00BD16D8">
              <w:rPr>
                <w:rFonts w:cstheme="minorHAnsi"/>
                <w:color w:val="000000" w:themeColor="text1"/>
                <w:sz w:val="18"/>
                <w:szCs w:val="18"/>
              </w:rPr>
              <w:t>e</w:t>
            </w:r>
            <w:r w:rsidR="00B26E7C" w:rsidRPr="00BD16D8">
              <w:rPr>
                <w:rFonts w:cstheme="minorHAnsi"/>
                <w:color w:val="000000" w:themeColor="text1"/>
                <w:sz w:val="18"/>
                <w:szCs w:val="18"/>
              </w:rPr>
              <w:t xml:space="preserve"> a standard naming convention (e.g., Admin, Clerk, Shopfloor, </w:t>
            </w:r>
            <w:r w:rsidR="005B3375" w:rsidRPr="00BD16D8">
              <w:rPr>
                <w:rFonts w:cstheme="minorHAnsi"/>
                <w:color w:val="000000" w:themeColor="text1"/>
                <w:sz w:val="18"/>
                <w:szCs w:val="18"/>
              </w:rPr>
              <w:t>etc.</w:t>
            </w:r>
            <w:r w:rsidR="00B26E7C" w:rsidRPr="00BD16D8">
              <w:rPr>
                <w:rFonts w:cstheme="minorHAnsi"/>
                <w:color w:val="000000" w:themeColor="text1"/>
                <w:sz w:val="18"/>
                <w:szCs w:val="18"/>
              </w:rPr>
              <w:t xml:space="preserve">) meaning there is no corresponding </w:t>
            </w:r>
            <w:r w:rsidR="005B3375" w:rsidRPr="00BD16D8">
              <w:rPr>
                <w:rFonts w:cstheme="minorHAnsi"/>
                <w:color w:val="000000" w:themeColor="text1"/>
                <w:sz w:val="18"/>
                <w:szCs w:val="18"/>
              </w:rPr>
              <w:t>single</w:t>
            </w:r>
            <w:r w:rsidR="00B26E7C" w:rsidRPr="00BD16D8">
              <w:rPr>
                <w:rFonts w:cstheme="minorHAnsi"/>
                <w:color w:val="000000" w:themeColor="text1"/>
                <w:sz w:val="18"/>
                <w:szCs w:val="18"/>
              </w:rPr>
              <w:t xml:space="preserve"> user associated with the account. Often </w:t>
            </w:r>
            <w:r w:rsidR="00343302" w:rsidRPr="00BD16D8">
              <w:rPr>
                <w:rFonts w:cstheme="minorHAnsi"/>
                <w:color w:val="000000" w:themeColor="text1"/>
                <w:sz w:val="18"/>
                <w:szCs w:val="18"/>
              </w:rPr>
              <w:t>th</w:t>
            </w:r>
            <w:r w:rsidR="005B3375" w:rsidRPr="00BD16D8">
              <w:rPr>
                <w:rFonts w:cstheme="minorHAnsi"/>
                <w:color w:val="000000" w:themeColor="text1"/>
                <w:sz w:val="18"/>
                <w:szCs w:val="18"/>
              </w:rPr>
              <w:t>is</w:t>
            </w:r>
            <w:r w:rsidR="00343302" w:rsidRPr="00BD16D8">
              <w:rPr>
                <w:rFonts w:cstheme="minorHAnsi"/>
                <w:color w:val="000000" w:themeColor="text1"/>
                <w:sz w:val="18"/>
                <w:szCs w:val="18"/>
              </w:rPr>
              <w:t xml:space="preserve"> type of account</w:t>
            </w:r>
            <w:r w:rsidR="00B26E7C" w:rsidRPr="00BD16D8">
              <w:rPr>
                <w:rFonts w:cstheme="minorHAnsi"/>
                <w:color w:val="000000" w:themeColor="text1"/>
                <w:sz w:val="18"/>
                <w:szCs w:val="18"/>
              </w:rPr>
              <w:t xml:space="preserve"> </w:t>
            </w:r>
            <w:r w:rsidR="005B3375" w:rsidRPr="00BD16D8">
              <w:rPr>
                <w:rFonts w:cstheme="minorHAnsi"/>
                <w:color w:val="000000" w:themeColor="text1"/>
                <w:sz w:val="18"/>
                <w:szCs w:val="18"/>
              </w:rPr>
              <w:t>is</w:t>
            </w:r>
            <w:r w:rsidR="00B26E7C" w:rsidRPr="00BD16D8">
              <w:rPr>
                <w:rFonts w:cstheme="minorHAnsi"/>
                <w:color w:val="000000" w:themeColor="text1"/>
                <w:sz w:val="18"/>
                <w:szCs w:val="18"/>
              </w:rPr>
              <w:t xml:space="preserve"> shared among multiple employees. </w:t>
            </w:r>
            <w:r w:rsidR="008B5C9A" w:rsidRPr="00BD16D8">
              <w:rPr>
                <w:rFonts w:cstheme="minorHAnsi"/>
                <w:color w:val="000000" w:themeColor="text1"/>
                <w:sz w:val="18"/>
                <w:szCs w:val="18"/>
              </w:rPr>
              <w:t>These types of accounts</w:t>
            </w:r>
            <w:r w:rsidR="00B26E7C" w:rsidRPr="00BD16D8">
              <w:rPr>
                <w:rFonts w:cstheme="minorHAnsi"/>
                <w:color w:val="000000" w:themeColor="text1"/>
                <w:sz w:val="18"/>
                <w:szCs w:val="18"/>
              </w:rPr>
              <w:t xml:space="preserve"> are difficult to audit thus difficult to know who may have been using the </w:t>
            </w:r>
            <w:r w:rsidR="005B3375" w:rsidRPr="00BD16D8">
              <w:rPr>
                <w:rFonts w:cstheme="minorHAnsi"/>
                <w:color w:val="000000" w:themeColor="text1"/>
                <w:sz w:val="18"/>
                <w:szCs w:val="18"/>
              </w:rPr>
              <w:t>credentials</w:t>
            </w:r>
            <w:r w:rsidR="00B26E7C" w:rsidRPr="00BD16D8">
              <w:rPr>
                <w:rFonts w:cstheme="minorHAnsi"/>
                <w:color w:val="000000" w:themeColor="text1"/>
                <w:sz w:val="18"/>
                <w:szCs w:val="18"/>
              </w:rPr>
              <w:t xml:space="preserve"> </w:t>
            </w:r>
            <w:r w:rsidR="00343302" w:rsidRPr="00BD16D8">
              <w:rPr>
                <w:rFonts w:cstheme="minorHAnsi"/>
                <w:color w:val="000000" w:themeColor="text1"/>
                <w:sz w:val="18"/>
                <w:szCs w:val="18"/>
              </w:rPr>
              <w:t>if the</w:t>
            </w:r>
            <w:r w:rsidR="00B26E7C" w:rsidRPr="00BD16D8">
              <w:rPr>
                <w:rFonts w:cstheme="minorHAnsi"/>
                <w:color w:val="000000" w:themeColor="text1"/>
                <w:sz w:val="18"/>
                <w:szCs w:val="18"/>
              </w:rPr>
              <w:t xml:space="preserve"> </w:t>
            </w:r>
            <w:r w:rsidR="005B3375" w:rsidRPr="00BD16D8">
              <w:rPr>
                <w:rFonts w:cstheme="minorHAnsi"/>
                <w:color w:val="000000" w:themeColor="text1"/>
                <w:sz w:val="18"/>
                <w:szCs w:val="18"/>
              </w:rPr>
              <w:t>account</w:t>
            </w:r>
            <w:r w:rsidR="00B26E7C" w:rsidRPr="00BD16D8">
              <w:rPr>
                <w:rFonts w:cstheme="minorHAnsi"/>
                <w:color w:val="000000" w:themeColor="text1"/>
                <w:sz w:val="18"/>
                <w:szCs w:val="18"/>
              </w:rPr>
              <w:t xml:space="preserve"> </w:t>
            </w:r>
            <w:r w:rsidR="005B3375" w:rsidRPr="00BD16D8">
              <w:rPr>
                <w:rFonts w:cstheme="minorHAnsi"/>
                <w:color w:val="000000" w:themeColor="text1"/>
                <w:sz w:val="18"/>
                <w:szCs w:val="18"/>
              </w:rPr>
              <w:t xml:space="preserve">is being used by someone with malicious intent. </w:t>
            </w:r>
          </w:p>
          <w:p w14:paraId="4CBD86CD" w14:textId="1DE94CD4" w:rsidR="00B26E7C" w:rsidRPr="00BD16D8" w:rsidRDefault="00B26E7C" w:rsidP="00AD1550">
            <w:pPr>
              <w:rPr>
                <w:rFonts w:cstheme="minorHAnsi"/>
                <w:color w:val="000000" w:themeColor="text1"/>
                <w:sz w:val="18"/>
                <w:szCs w:val="18"/>
              </w:rPr>
            </w:pPr>
          </w:p>
          <w:p w14:paraId="1A351924" w14:textId="6C531C41" w:rsidR="00B26E7C" w:rsidRPr="00BD16D8" w:rsidRDefault="000B4D16" w:rsidP="00AD1550">
            <w:pPr>
              <w:rPr>
                <w:rFonts w:cstheme="minorHAnsi"/>
                <w:color w:val="000000" w:themeColor="text1"/>
                <w:sz w:val="18"/>
                <w:szCs w:val="18"/>
              </w:rPr>
            </w:pPr>
            <w:r w:rsidRPr="00BD16D8">
              <w:rPr>
                <w:rFonts w:cstheme="minorHAnsi"/>
                <w:color w:val="000000" w:themeColor="text1"/>
                <w:sz w:val="18"/>
                <w:szCs w:val="18"/>
              </w:rPr>
              <w:t xml:space="preserve"> </w:t>
            </w:r>
            <w:r w:rsidR="00B26E7C" w:rsidRPr="00BD16D8">
              <w:rPr>
                <w:rFonts w:cstheme="minorHAnsi"/>
                <w:color w:val="000000" w:themeColor="text1"/>
                <w:sz w:val="18"/>
                <w:szCs w:val="18"/>
              </w:rPr>
              <w:t xml:space="preserve">Service </w:t>
            </w:r>
            <w:r w:rsidR="00343302" w:rsidRPr="00BD16D8">
              <w:rPr>
                <w:rFonts w:cstheme="minorHAnsi"/>
                <w:color w:val="000000" w:themeColor="text1"/>
                <w:sz w:val="18"/>
                <w:szCs w:val="18"/>
              </w:rPr>
              <w:t>accounts - These</w:t>
            </w:r>
            <w:r w:rsidR="00B26E7C" w:rsidRPr="00BD16D8">
              <w:rPr>
                <w:rFonts w:cstheme="minorHAnsi"/>
                <w:color w:val="000000" w:themeColor="text1"/>
                <w:sz w:val="18"/>
                <w:szCs w:val="18"/>
              </w:rPr>
              <w:t xml:space="preserve"> </w:t>
            </w:r>
            <w:r w:rsidR="0019606E" w:rsidRPr="00BD16D8">
              <w:rPr>
                <w:rFonts w:cstheme="minorHAnsi"/>
                <w:color w:val="000000" w:themeColor="text1"/>
                <w:sz w:val="18"/>
                <w:szCs w:val="18"/>
                <w:shd w:val="clear" w:color="auto" w:fill="FFFFFF"/>
              </w:rPr>
              <w:t xml:space="preserve">non-personal </w:t>
            </w:r>
            <w:r w:rsidR="0019606E" w:rsidRPr="00BD16D8">
              <w:rPr>
                <w:rFonts w:cstheme="minorHAnsi"/>
                <w:color w:val="000000" w:themeColor="text1"/>
                <w:sz w:val="18"/>
                <w:szCs w:val="18"/>
              </w:rPr>
              <w:t xml:space="preserve">accounts are used by a system or </w:t>
            </w:r>
            <w:r w:rsidR="00343302" w:rsidRPr="00BD16D8">
              <w:rPr>
                <w:rFonts w:cstheme="minorHAnsi"/>
                <w:color w:val="000000" w:themeColor="text1"/>
                <w:sz w:val="18"/>
                <w:szCs w:val="18"/>
              </w:rPr>
              <w:t>multiple</w:t>
            </w:r>
            <w:r w:rsidR="0019606E" w:rsidRPr="00BD16D8">
              <w:rPr>
                <w:rFonts w:cstheme="minorHAnsi"/>
                <w:color w:val="000000" w:themeColor="text1"/>
                <w:sz w:val="18"/>
                <w:szCs w:val="18"/>
              </w:rPr>
              <w:t xml:space="preserve"> systems to run various automated tasks. </w:t>
            </w:r>
            <w:r w:rsidR="0019606E" w:rsidRPr="00BD16D8">
              <w:rPr>
                <w:rFonts w:cstheme="minorHAnsi"/>
                <w:color w:val="000000" w:themeColor="text1"/>
                <w:sz w:val="18"/>
                <w:szCs w:val="18"/>
                <w:shd w:val="clear" w:color="auto" w:fill="FFFFFF" w:themeFill="background1"/>
              </w:rPr>
              <w:t xml:space="preserve">Service accounts can require privileged access to servers, </w:t>
            </w:r>
            <w:r w:rsidR="00343302" w:rsidRPr="00BD16D8">
              <w:rPr>
                <w:rFonts w:cstheme="minorHAnsi"/>
                <w:color w:val="000000" w:themeColor="text1"/>
                <w:sz w:val="18"/>
                <w:szCs w:val="18"/>
                <w:shd w:val="clear" w:color="auto" w:fill="FFFFFF" w:themeFill="background1"/>
              </w:rPr>
              <w:t>applications,</w:t>
            </w:r>
            <w:r w:rsidR="0019606E" w:rsidRPr="00BD16D8">
              <w:rPr>
                <w:rFonts w:cstheme="minorHAnsi"/>
                <w:color w:val="000000" w:themeColor="text1"/>
                <w:sz w:val="18"/>
                <w:szCs w:val="18"/>
                <w:shd w:val="clear" w:color="auto" w:fill="FFFFFF" w:themeFill="background1"/>
              </w:rPr>
              <w:t xml:space="preserve"> and databases. By compromising a service account, attackers </w:t>
            </w:r>
            <w:r w:rsidR="005B3375" w:rsidRPr="00BD16D8">
              <w:rPr>
                <w:rFonts w:cstheme="minorHAnsi"/>
                <w:color w:val="000000" w:themeColor="text1"/>
                <w:sz w:val="18"/>
                <w:szCs w:val="18"/>
                <w:shd w:val="clear" w:color="auto" w:fill="FFFFFF" w:themeFill="background1"/>
              </w:rPr>
              <w:t>are potentially able</w:t>
            </w:r>
            <w:r w:rsidR="0019606E" w:rsidRPr="00BD16D8">
              <w:rPr>
                <w:rFonts w:cstheme="minorHAnsi"/>
                <w:color w:val="000000" w:themeColor="text1"/>
                <w:sz w:val="18"/>
                <w:szCs w:val="18"/>
                <w:shd w:val="clear" w:color="auto" w:fill="FFFFFF" w:themeFill="background1"/>
              </w:rPr>
              <w:t xml:space="preserve"> to move vertically or laterally across the network to gain access to sensitive or restricted data.</w:t>
            </w:r>
          </w:p>
          <w:p w14:paraId="7DE7B975" w14:textId="77777777" w:rsidR="005F3DA4" w:rsidRPr="00BD16D8" w:rsidRDefault="005F3DA4" w:rsidP="00AD1550">
            <w:pPr>
              <w:rPr>
                <w:rFonts w:cstheme="minorHAnsi"/>
                <w:color w:val="000000" w:themeColor="text1"/>
                <w:sz w:val="18"/>
                <w:szCs w:val="18"/>
              </w:rPr>
            </w:pPr>
          </w:p>
          <w:p w14:paraId="169C89B0" w14:textId="7EE1873D" w:rsidR="008D0392" w:rsidRPr="00BD16D8" w:rsidRDefault="00B8173D" w:rsidP="00AD1550">
            <w:pPr>
              <w:rPr>
                <w:rFonts w:cstheme="minorHAnsi"/>
                <w:color w:val="000000" w:themeColor="text1"/>
                <w:sz w:val="18"/>
                <w:szCs w:val="18"/>
              </w:rPr>
            </w:pPr>
            <w:r w:rsidRPr="00BD16D8">
              <w:rPr>
                <w:rFonts w:cstheme="minorHAnsi"/>
                <w:b/>
                <w:bCs/>
                <w:color w:val="000000" w:themeColor="text1"/>
                <w:sz w:val="18"/>
                <w:szCs w:val="18"/>
              </w:rPr>
              <w:t xml:space="preserve"> </w:t>
            </w:r>
            <w:r w:rsidR="00B0799C" w:rsidRPr="00BD16D8">
              <w:rPr>
                <w:rFonts w:cstheme="minorHAnsi"/>
                <w:b/>
                <w:bCs/>
                <w:color w:val="000000" w:themeColor="text1"/>
                <w:sz w:val="18"/>
                <w:szCs w:val="18"/>
              </w:rPr>
              <w:t xml:space="preserve">What </w:t>
            </w:r>
            <w:r w:rsidR="003224EF" w:rsidRPr="00BD16D8">
              <w:rPr>
                <w:rFonts w:cstheme="minorHAnsi"/>
                <w:b/>
                <w:bCs/>
                <w:color w:val="000000" w:themeColor="text1"/>
                <w:sz w:val="18"/>
                <w:szCs w:val="18"/>
              </w:rPr>
              <w:t>we are</w:t>
            </w:r>
            <w:r w:rsidR="00B0799C" w:rsidRPr="00BD16D8">
              <w:rPr>
                <w:rFonts w:cstheme="minorHAnsi"/>
                <w:b/>
                <w:bCs/>
                <w:color w:val="000000" w:themeColor="text1"/>
                <w:sz w:val="18"/>
                <w:szCs w:val="18"/>
              </w:rPr>
              <w:t xml:space="preserve"> looking for:</w:t>
            </w:r>
            <w:r w:rsidR="00B0799C" w:rsidRPr="00BD16D8">
              <w:rPr>
                <w:rFonts w:cstheme="minorHAnsi"/>
                <w:color w:val="000000" w:themeColor="text1"/>
                <w:sz w:val="18"/>
                <w:szCs w:val="18"/>
              </w:rPr>
              <w:t xml:space="preserve"> </w:t>
            </w:r>
            <w:r w:rsidR="000C0FAB" w:rsidRPr="00BD16D8">
              <w:rPr>
                <w:rFonts w:cstheme="minorHAnsi"/>
                <w:color w:val="000000" w:themeColor="text1"/>
                <w:sz w:val="18"/>
                <w:szCs w:val="18"/>
              </w:rPr>
              <w:t xml:space="preserve"> Statement attesting </w:t>
            </w:r>
            <w:r w:rsidR="004A0F61">
              <w:rPr>
                <w:rFonts w:cstheme="minorHAnsi"/>
                <w:color w:val="000000" w:themeColor="text1"/>
                <w:sz w:val="18"/>
                <w:szCs w:val="18"/>
              </w:rPr>
              <w:t xml:space="preserve">that </w:t>
            </w:r>
            <w:r w:rsidR="004A0F61" w:rsidRPr="004A0F61">
              <w:rPr>
                <w:rFonts w:cstheme="minorHAnsi"/>
                <w:color w:val="000000" w:themeColor="text1"/>
                <w:sz w:val="18"/>
                <w:szCs w:val="18"/>
              </w:rPr>
              <w:t xml:space="preserve">Your organization </w:t>
            </w:r>
            <w:r w:rsidR="004A0F61">
              <w:rPr>
                <w:rFonts w:cstheme="minorHAnsi"/>
                <w:color w:val="000000" w:themeColor="text1"/>
                <w:sz w:val="18"/>
                <w:szCs w:val="18"/>
              </w:rPr>
              <w:t xml:space="preserve">has </w:t>
            </w:r>
            <w:r w:rsidR="003224EF">
              <w:rPr>
                <w:rFonts w:cstheme="minorHAnsi"/>
                <w:color w:val="000000" w:themeColor="text1"/>
                <w:sz w:val="18"/>
                <w:szCs w:val="18"/>
              </w:rPr>
              <w:t xml:space="preserve">an </w:t>
            </w:r>
            <w:r w:rsidR="004A0F61" w:rsidRPr="004A0F61">
              <w:rPr>
                <w:rFonts w:cstheme="minorHAnsi"/>
                <w:color w:val="000000" w:themeColor="text1"/>
                <w:sz w:val="18"/>
                <w:szCs w:val="18"/>
              </w:rPr>
              <w:t>establish</w:t>
            </w:r>
            <w:r w:rsidR="004A0F61">
              <w:rPr>
                <w:rFonts w:cstheme="minorHAnsi"/>
                <w:color w:val="000000" w:themeColor="text1"/>
                <w:sz w:val="18"/>
                <w:szCs w:val="18"/>
              </w:rPr>
              <w:t>e</w:t>
            </w:r>
            <w:r w:rsidR="003224EF">
              <w:rPr>
                <w:rFonts w:cstheme="minorHAnsi"/>
                <w:color w:val="000000" w:themeColor="text1"/>
                <w:sz w:val="18"/>
                <w:szCs w:val="18"/>
              </w:rPr>
              <w:t>d</w:t>
            </w:r>
            <w:r w:rsidR="004A0F61" w:rsidRPr="004A0F61">
              <w:rPr>
                <w:rFonts w:cstheme="minorHAnsi"/>
                <w:color w:val="000000" w:themeColor="text1"/>
                <w:sz w:val="18"/>
                <w:szCs w:val="18"/>
              </w:rPr>
              <w:t xml:space="preserve"> policy/procedure regarding whether your organization allows interactive logins for non-personal accounts </w:t>
            </w:r>
            <w:r w:rsidR="003224EF">
              <w:rPr>
                <w:rFonts w:cstheme="minorHAnsi"/>
                <w:color w:val="000000" w:themeColor="text1"/>
                <w:sz w:val="18"/>
                <w:szCs w:val="18"/>
              </w:rPr>
              <w:t>in</w:t>
            </w:r>
            <w:r w:rsidR="004A0F61" w:rsidRPr="004A0F61">
              <w:rPr>
                <w:rFonts w:cstheme="minorHAnsi"/>
                <w:color w:val="000000" w:themeColor="text1"/>
                <w:sz w:val="18"/>
                <w:szCs w:val="18"/>
              </w:rPr>
              <w:t xml:space="preserve"> the production </w:t>
            </w:r>
            <w:r w:rsidR="00891B44">
              <w:rPr>
                <w:rFonts w:cstheme="minorHAnsi"/>
                <w:color w:val="000000" w:themeColor="text1"/>
                <w:sz w:val="18"/>
                <w:szCs w:val="18"/>
              </w:rPr>
              <w:t>environment</w:t>
            </w:r>
            <w:r w:rsidR="004A0F61" w:rsidRPr="004A0F61">
              <w:rPr>
                <w:rFonts w:cstheme="minorHAnsi"/>
                <w:color w:val="000000" w:themeColor="text1"/>
                <w:sz w:val="18"/>
                <w:szCs w:val="18"/>
              </w:rPr>
              <w:t xml:space="preserve">. If allowed, how </w:t>
            </w:r>
            <w:r w:rsidR="003224EF">
              <w:rPr>
                <w:rFonts w:cstheme="minorHAnsi"/>
                <w:color w:val="000000" w:themeColor="text1"/>
                <w:sz w:val="18"/>
                <w:szCs w:val="18"/>
              </w:rPr>
              <w:t xml:space="preserve">are the accounts </w:t>
            </w:r>
            <w:r w:rsidR="004A0F61" w:rsidRPr="004A0F61">
              <w:rPr>
                <w:rFonts w:cstheme="minorHAnsi"/>
                <w:color w:val="000000" w:themeColor="text1"/>
                <w:sz w:val="18"/>
                <w:szCs w:val="18"/>
              </w:rPr>
              <w:t>managed</w:t>
            </w:r>
            <w:r w:rsidR="004A0F61">
              <w:rPr>
                <w:rFonts w:cstheme="minorHAnsi"/>
                <w:color w:val="000000" w:themeColor="text1"/>
                <w:sz w:val="18"/>
                <w:szCs w:val="18"/>
              </w:rPr>
              <w:t>?</w:t>
            </w:r>
          </w:p>
          <w:p w14:paraId="3705E1CC" w14:textId="79BC77B8" w:rsidR="0032766E" w:rsidRPr="00BD16D8" w:rsidRDefault="0032766E" w:rsidP="005B3375">
            <w:pPr>
              <w:pStyle w:val="ListParagraph"/>
              <w:rPr>
                <w:rFonts w:cstheme="minorHAnsi"/>
                <w:color w:val="000000" w:themeColor="text1"/>
                <w:sz w:val="18"/>
                <w:szCs w:val="18"/>
              </w:rPr>
            </w:pPr>
          </w:p>
        </w:tc>
      </w:tr>
      <w:tr w:rsidR="00735620" w:rsidRPr="00BD16D8" w14:paraId="32686708" w14:textId="77777777" w:rsidTr="002B4D5B">
        <w:tc>
          <w:tcPr>
            <w:tcW w:w="1885" w:type="dxa"/>
          </w:tcPr>
          <w:p w14:paraId="630E58AA" w14:textId="7448D35E" w:rsidR="002B4D5B" w:rsidRPr="00BD16D8" w:rsidRDefault="002B4D5B">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6888C323" w14:textId="03C714F6" w:rsidR="004751CF" w:rsidRPr="00BD16D8" w:rsidRDefault="004751CF" w:rsidP="004751CF">
            <w:pPr>
              <w:rPr>
                <w:rFonts w:cstheme="minorHAnsi"/>
                <w:color w:val="000000" w:themeColor="text1"/>
                <w:sz w:val="18"/>
                <w:szCs w:val="18"/>
              </w:rPr>
            </w:pPr>
            <w:r w:rsidRPr="00BD16D8">
              <w:rPr>
                <w:rFonts w:cstheme="minorHAnsi"/>
                <w:color w:val="000000" w:themeColor="text1"/>
                <w:sz w:val="18"/>
                <w:szCs w:val="18"/>
              </w:rPr>
              <w:t xml:space="preserve">Supply a statement attesting to </w:t>
            </w:r>
            <w:r w:rsidR="00891B44">
              <w:rPr>
                <w:rFonts w:cstheme="minorHAnsi"/>
                <w:color w:val="000000" w:themeColor="text1"/>
                <w:sz w:val="18"/>
                <w:szCs w:val="18"/>
              </w:rPr>
              <w:t xml:space="preserve">all </w:t>
            </w:r>
            <w:r w:rsidRPr="00BD16D8">
              <w:rPr>
                <w:rFonts w:cstheme="minorHAnsi"/>
                <w:color w:val="000000" w:themeColor="text1"/>
                <w:sz w:val="18"/>
                <w:szCs w:val="18"/>
              </w:rPr>
              <w:t xml:space="preserve">the following </w:t>
            </w:r>
            <w:r w:rsidR="00891B44">
              <w:rPr>
                <w:rFonts w:cstheme="minorHAnsi"/>
                <w:color w:val="000000" w:themeColor="text1"/>
                <w:sz w:val="18"/>
                <w:szCs w:val="18"/>
              </w:rPr>
              <w:t>points.</w:t>
            </w:r>
          </w:p>
          <w:p w14:paraId="61B30505" w14:textId="084B002A"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Non-personal accounts are restricted from accessing GE data</w:t>
            </w:r>
            <w:r w:rsidR="00E17CE3">
              <w:rPr>
                <w:rFonts w:cstheme="minorHAnsi"/>
                <w:color w:val="000000" w:themeColor="text1"/>
                <w:sz w:val="18"/>
                <w:szCs w:val="18"/>
              </w:rPr>
              <w:t>.</w:t>
            </w:r>
          </w:p>
          <w:p w14:paraId="2BD4772C" w14:textId="3647C121"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 xml:space="preserve">An annual audit </w:t>
            </w:r>
            <w:proofErr w:type="gramStart"/>
            <w:r w:rsidRPr="00BD16D8">
              <w:rPr>
                <w:rFonts w:cstheme="minorHAnsi"/>
                <w:color w:val="000000" w:themeColor="text1"/>
                <w:sz w:val="18"/>
                <w:szCs w:val="18"/>
              </w:rPr>
              <w:t>is conducted</w:t>
            </w:r>
            <w:proofErr w:type="gramEnd"/>
            <w:r w:rsidRPr="00BD16D8">
              <w:rPr>
                <w:rFonts w:cstheme="minorHAnsi"/>
                <w:color w:val="000000" w:themeColor="text1"/>
                <w:sz w:val="18"/>
                <w:szCs w:val="18"/>
              </w:rPr>
              <w:t xml:space="preserve"> to </w:t>
            </w:r>
            <w:r w:rsidR="00891B44" w:rsidRPr="00BD16D8">
              <w:rPr>
                <w:rFonts w:cstheme="minorHAnsi"/>
                <w:color w:val="000000" w:themeColor="text1"/>
                <w:sz w:val="18"/>
                <w:szCs w:val="18"/>
              </w:rPr>
              <w:t>find</w:t>
            </w:r>
            <w:r w:rsidRPr="00BD16D8">
              <w:rPr>
                <w:rFonts w:cstheme="minorHAnsi"/>
                <w:color w:val="000000" w:themeColor="text1"/>
                <w:sz w:val="18"/>
                <w:szCs w:val="18"/>
              </w:rPr>
              <w:t xml:space="preserve"> and disable non- personnel accounts that are no longer in use.</w:t>
            </w:r>
          </w:p>
          <w:p w14:paraId="10EC8B1C" w14:textId="79FADAE4"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 xml:space="preserve">All non-personnel accounts </w:t>
            </w:r>
            <w:r w:rsidR="00891B44">
              <w:rPr>
                <w:rFonts w:cstheme="minorHAnsi"/>
                <w:color w:val="000000" w:themeColor="text1"/>
                <w:sz w:val="18"/>
                <w:szCs w:val="18"/>
              </w:rPr>
              <w:t xml:space="preserve">have been </w:t>
            </w:r>
            <w:r w:rsidRPr="00BD16D8">
              <w:rPr>
                <w:rFonts w:cstheme="minorHAnsi"/>
                <w:color w:val="000000" w:themeColor="text1"/>
                <w:sz w:val="18"/>
                <w:szCs w:val="18"/>
              </w:rPr>
              <w:t>cataloged under a centralized management utility.</w:t>
            </w:r>
          </w:p>
          <w:p w14:paraId="5DA16685" w14:textId="77777777" w:rsidR="004751CF" w:rsidRPr="00BD16D8" w:rsidRDefault="004751CF" w:rsidP="004751CF">
            <w:pPr>
              <w:rPr>
                <w:rFonts w:cstheme="minorHAnsi"/>
                <w:color w:val="000000" w:themeColor="text1"/>
                <w:sz w:val="18"/>
                <w:szCs w:val="18"/>
              </w:rPr>
            </w:pPr>
            <w:r w:rsidRPr="00BD16D8">
              <w:rPr>
                <w:rFonts w:cstheme="minorHAnsi"/>
                <w:color w:val="000000" w:themeColor="text1"/>
                <w:sz w:val="18"/>
                <w:szCs w:val="18"/>
              </w:rPr>
              <w:t>Or supply a statement attesting to the following…</w:t>
            </w:r>
          </w:p>
          <w:p w14:paraId="13E6E2BF" w14:textId="77777777"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Privileged Access Management PAM solution is place.</w:t>
            </w:r>
          </w:p>
          <w:p w14:paraId="386C6B98" w14:textId="2D83C85D" w:rsidR="000B4D16" w:rsidRPr="00BD16D8" w:rsidRDefault="000B4D16" w:rsidP="000B4D16">
            <w:pPr>
              <w:pStyle w:val="ListParagraph"/>
              <w:rPr>
                <w:rFonts w:cstheme="minorHAnsi"/>
                <w:color w:val="000000" w:themeColor="text1"/>
                <w:sz w:val="18"/>
                <w:szCs w:val="18"/>
              </w:rPr>
            </w:pPr>
          </w:p>
        </w:tc>
      </w:tr>
    </w:tbl>
    <w:p w14:paraId="6A4B4875" w14:textId="112BD493" w:rsidR="002B4D5B" w:rsidRPr="00BD16D8" w:rsidRDefault="002B4D5B">
      <w:pPr>
        <w:rPr>
          <w:rFonts w:cstheme="minorHAnsi"/>
          <w:color w:val="000000" w:themeColor="text1"/>
          <w:sz w:val="18"/>
          <w:szCs w:val="18"/>
        </w:rPr>
      </w:pPr>
    </w:p>
    <w:p w14:paraId="4CC15AE3" w14:textId="3EC930F5" w:rsidR="002E4DF5" w:rsidRPr="00785EA6" w:rsidRDefault="002E4DF5">
      <w:pPr>
        <w:rPr>
          <w:rFonts w:cstheme="minorHAnsi"/>
          <w:b/>
          <w:bCs/>
          <w:color w:val="000000" w:themeColor="text1"/>
          <w:sz w:val="20"/>
          <w:szCs w:val="20"/>
        </w:rPr>
      </w:pPr>
      <w:r w:rsidRPr="00785EA6">
        <w:rPr>
          <w:rFonts w:cstheme="minorHAnsi"/>
          <w:b/>
          <w:bCs/>
          <w:color w:val="000000" w:themeColor="text1"/>
          <w:sz w:val="20"/>
          <w:szCs w:val="20"/>
        </w:rPr>
        <w:t>Access Management – 28</w:t>
      </w:r>
    </w:p>
    <w:p w14:paraId="7FD465A9" w14:textId="47680650" w:rsidR="00BC06A9" w:rsidRPr="00BD16D8" w:rsidRDefault="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21D0F4D5" w14:textId="77777777" w:rsidTr="00EE360A">
        <w:trPr>
          <w:trHeight w:val="547"/>
        </w:trPr>
        <w:tc>
          <w:tcPr>
            <w:tcW w:w="9350" w:type="dxa"/>
            <w:gridSpan w:val="2"/>
            <w:shd w:val="clear" w:color="auto" w:fill="FFFFFF" w:themeFill="background1"/>
          </w:tcPr>
          <w:p w14:paraId="6B7E278F" w14:textId="119736F7" w:rsidR="00175AC3" w:rsidRPr="00BD16D8" w:rsidRDefault="005F3DA4" w:rsidP="00F96610">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175AC3" w:rsidRPr="00BD16D8">
              <w:rPr>
                <w:rFonts w:cstheme="minorHAnsi"/>
                <w:color w:val="000000" w:themeColor="text1"/>
                <w:sz w:val="18"/>
                <w:szCs w:val="18"/>
              </w:rPr>
              <w:t>Are non-personal accounts approved (or pre-approved) for a specific timeframe after which time the password must be immediately changed?</w:t>
            </w:r>
          </w:p>
          <w:p w14:paraId="1FD2DBDB" w14:textId="77777777" w:rsidR="005F3DA4" w:rsidRPr="00BD16D8" w:rsidRDefault="005F3DA4" w:rsidP="00F96610">
            <w:pPr>
              <w:rPr>
                <w:rFonts w:cstheme="minorHAnsi"/>
                <w:color w:val="000000" w:themeColor="text1"/>
                <w:sz w:val="18"/>
                <w:szCs w:val="18"/>
              </w:rPr>
            </w:pPr>
          </w:p>
          <w:p w14:paraId="61C082D2" w14:textId="77FFC1E5"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46686C" w:rsidRPr="00BD16D8">
              <w:rPr>
                <w:rFonts w:cstheme="minorHAnsi"/>
                <w:color w:val="000000" w:themeColor="text1"/>
                <w:sz w:val="18"/>
                <w:szCs w:val="18"/>
              </w:rPr>
              <w:t xml:space="preserve"> </w:t>
            </w:r>
            <w:r w:rsidR="0046686C" w:rsidRPr="00BD16D8">
              <w:rPr>
                <w:rFonts w:cstheme="minorHAnsi"/>
                <w:color w:val="000000" w:themeColor="text1"/>
                <w:sz w:val="18"/>
                <w:szCs w:val="18"/>
                <w:shd w:val="clear" w:color="auto" w:fill="FFFFFF"/>
              </w:rPr>
              <w:t xml:space="preserve">Password expiration policies help mitigate the threat of Advanced Persistent Threats (APTs) by shorting’s an attacker’s time limits to crack passwords. The shorter the password expiration policy, the </w:t>
            </w:r>
            <w:r w:rsidR="004751CF" w:rsidRPr="00BD16D8">
              <w:rPr>
                <w:rFonts w:cstheme="minorHAnsi"/>
                <w:color w:val="000000" w:themeColor="text1"/>
                <w:sz w:val="18"/>
                <w:szCs w:val="18"/>
                <w:shd w:val="clear" w:color="auto" w:fill="FFFFFF"/>
              </w:rPr>
              <w:t>smaller</w:t>
            </w:r>
            <w:r w:rsidR="0046686C" w:rsidRPr="00BD16D8">
              <w:rPr>
                <w:rFonts w:cstheme="minorHAnsi"/>
                <w:color w:val="000000" w:themeColor="text1"/>
                <w:sz w:val="18"/>
                <w:szCs w:val="18"/>
                <w:shd w:val="clear" w:color="auto" w:fill="FFFFFF"/>
              </w:rPr>
              <w:t xml:space="preserve"> the window to compromise systems and exfiltrate data </w:t>
            </w:r>
          </w:p>
          <w:p w14:paraId="495BD166" w14:textId="77777777" w:rsidR="005F3DA4" w:rsidRPr="00BD16D8" w:rsidRDefault="005F3DA4" w:rsidP="005F3DA4">
            <w:pPr>
              <w:rPr>
                <w:rFonts w:cstheme="minorHAnsi"/>
                <w:color w:val="000000" w:themeColor="text1"/>
                <w:sz w:val="18"/>
                <w:szCs w:val="18"/>
              </w:rPr>
            </w:pPr>
          </w:p>
          <w:p w14:paraId="311A6C2C" w14:textId="7EC78993" w:rsidR="0032766E" w:rsidRPr="00BD16D8" w:rsidRDefault="00B8173D" w:rsidP="004751CF">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891B44"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EE360A" w:rsidRPr="00BD16D8">
              <w:rPr>
                <w:rFonts w:cstheme="minorHAnsi"/>
                <w:color w:val="000000" w:themeColor="text1"/>
                <w:sz w:val="18"/>
                <w:szCs w:val="18"/>
              </w:rPr>
              <w:t xml:space="preserve"> </w:t>
            </w:r>
            <w:r w:rsidR="004A0F61" w:rsidRPr="00BD16D8">
              <w:rPr>
                <w:rFonts w:cstheme="minorHAnsi"/>
                <w:color w:val="000000" w:themeColor="text1"/>
                <w:sz w:val="18"/>
                <w:szCs w:val="18"/>
              </w:rPr>
              <w:t xml:space="preserve">Statement attesting </w:t>
            </w:r>
            <w:r w:rsidR="004A0F61">
              <w:rPr>
                <w:rFonts w:cstheme="minorHAnsi"/>
                <w:color w:val="000000" w:themeColor="text1"/>
                <w:sz w:val="18"/>
                <w:szCs w:val="18"/>
              </w:rPr>
              <w:t xml:space="preserve">that </w:t>
            </w:r>
            <w:r w:rsidR="004A0F61" w:rsidRPr="004A0F61">
              <w:rPr>
                <w:rFonts w:cstheme="minorHAnsi"/>
                <w:color w:val="000000" w:themeColor="text1"/>
                <w:sz w:val="18"/>
                <w:szCs w:val="18"/>
              </w:rPr>
              <w:t xml:space="preserve">Your organization </w:t>
            </w:r>
            <w:r w:rsidR="004A0F61">
              <w:rPr>
                <w:rFonts w:cstheme="minorHAnsi"/>
                <w:color w:val="000000" w:themeColor="text1"/>
                <w:sz w:val="18"/>
                <w:szCs w:val="18"/>
              </w:rPr>
              <w:t xml:space="preserve">has an </w:t>
            </w:r>
            <w:r w:rsidR="004A0F61" w:rsidRPr="004A0F61">
              <w:rPr>
                <w:rFonts w:cstheme="minorHAnsi"/>
                <w:color w:val="000000" w:themeColor="text1"/>
                <w:sz w:val="18"/>
                <w:szCs w:val="18"/>
              </w:rPr>
              <w:t>establish</w:t>
            </w:r>
            <w:r w:rsidR="004A0F61">
              <w:rPr>
                <w:rFonts w:cstheme="minorHAnsi"/>
                <w:color w:val="000000" w:themeColor="text1"/>
                <w:sz w:val="18"/>
                <w:szCs w:val="18"/>
              </w:rPr>
              <w:t>ed</w:t>
            </w:r>
            <w:r w:rsidR="004A0F61" w:rsidRPr="004A0F61">
              <w:rPr>
                <w:rFonts w:cstheme="minorHAnsi"/>
                <w:color w:val="000000" w:themeColor="text1"/>
                <w:sz w:val="18"/>
                <w:szCs w:val="18"/>
              </w:rPr>
              <w:t xml:space="preserve"> policy/procedure regarding whether your organization </w:t>
            </w:r>
            <w:r w:rsidR="004A0F61">
              <w:rPr>
                <w:rFonts w:cstheme="minorHAnsi"/>
                <w:color w:val="000000" w:themeColor="text1"/>
                <w:sz w:val="18"/>
                <w:szCs w:val="18"/>
              </w:rPr>
              <w:t xml:space="preserve">has implemented a </w:t>
            </w:r>
            <w:r w:rsidR="004A0F61" w:rsidRPr="004A0F61">
              <w:rPr>
                <w:rFonts w:cstheme="minorHAnsi"/>
                <w:color w:val="000000" w:themeColor="text1"/>
                <w:sz w:val="18"/>
                <w:szCs w:val="18"/>
              </w:rPr>
              <w:t xml:space="preserve">specific </w:t>
            </w:r>
            <w:r w:rsidR="00891B44">
              <w:rPr>
                <w:rFonts w:cstheme="minorHAnsi"/>
                <w:color w:val="000000" w:themeColor="text1"/>
                <w:sz w:val="18"/>
                <w:szCs w:val="18"/>
              </w:rPr>
              <w:t>length of time (e.g., 120 days),</w:t>
            </w:r>
            <w:r w:rsidR="004A0F61" w:rsidRPr="004A0F61">
              <w:rPr>
                <w:rFonts w:cstheme="minorHAnsi"/>
                <w:color w:val="000000" w:themeColor="text1"/>
                <w:sz w:val="18"/>
                <w:szCs w:val="18"/>
              </w:rPr>
              <w:t xml:space="preserve"> after </w:t>
            </w:r>
            <w:r w:rsidR="00891B44">
              <w:rPr>
                <w:rFonts w:cstheme="minorHAnsi"/>
                <w:color w:val="000000" w:themeColor="text1"/>
                <w:sz w:val="18"/>
                <w:szCs w:val="18"/>
              </w:rPr>
              <w:t>which point</w:t>
            </w:r>
            <w:r w:rsidR="004A0F61" w:rsidRPr="004A0F61">
              <w:rPr>
                <w:rFonts w:cstheme="minorHAnsi"/>
                <w:color w:val="000000" w:themeColor="text1"/>
                <w:sz w:val="18"/>
                <w:szCs w:val="18"/>
              </w:rPr>
              <w:t xml:space="preserve"> the password must be immediately changed</w:t>
            </w:r>
            <w:r w:rsidR="004A0F61">
              <w:rPr>
                <w:rFonts w:cstheme="minorHAnsi"/>
                <w:color w:val="000000" w:themeColor="text1"/>
                <w:sz w:val="18"/>
                <w:szCs w:val="18"/>
              </w:rPr>
              <w:t xml:space="preserve"> for non-personal accounts</w:t>
            </w:r>
            <w:r w:rsidR="004A0F61" w:rsidRPr="004A0F61">
              <w:rPr>
                <w:rFonts w:cstheme="minorHAnsi"/>
                <w:color w:val="000000" w:themeColor="text1"/>
                <w:sz w:val="18"/>
                <w:szCs w:val="18"/>
              </w:rPr>
              <w:t>?</w:t>
            </w:r>
          </w:p>
          <w:p w14:paraId="17AEA3DC" w14:textId="1487998D" w:rsidR="004751CF" w:rsidRPr="00BD16D8" w:rsidRDefault="004751CF" w:rsidP="004751CF">
            <w:pPr>
              <w:rPr>
                <w:rFonts w:cstheme="minorHAnsi"/>
                <w:color w:val="000000" w:themeColor="text1"/>
                <w:sz w:val="18"/>
                <w:szCs w:val="18"/>
              </w:rPr>
            </w:pPr>
          </w:p>
        </w:tc>
      </w:tr>
      <w:tr w:rsidR="00735620" w:rsidRPr="00BD16D8" w14:paraId="3AA77DFC" w14:textId="77777777" w:rsidTr="00F96610">
        <w:tc>
          <w:tcPr>
            <w:tcW w:w="1885" w:type="dxa"/>
          </w:tcPr>
          <w:p w14:paraId="354322E5"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090D9E0E" w14:textId="77777777" w:rsidR="00891B44" w:rsidRDefault="00891B44" w:rsidP="00891B44">
            <w:pPr>
              <w:rPr>
                <w:rFonts w:cstheme="minorHAnsi"/>
                <w:color w:val="000000" w:themeColor="text1"/>
                <w:sz w:val="18"/>
                <w:szCs w:val="18"/>
              </w:rPr>
            </w:pPr>
            <w:r w:rsidRPr="00891B44">
              <w:rPr>
                <w:rFonts w:cstheme="minorHAnsi"/>
                <w:color w:val="000000" w:themeColor="text1"/>
                <w:sz w:val="18"/>
                <w:szCs w:val="18"/>
              </w:rPr>
              <w:t>Supply a statement attesting to all the following points.</w:t>
            </w:r>
          </w:p>
          <w:p w14:paraId="127BC754" w14:textId="6A75334F" w:rsidR="004751CF" w:rsidRPr="00891B44" w:rsidRDefault="004751CF" w:rsidP="00891B44">
            <w:pPr>
              <w:pStyle w:val="ListParagraph"/>
              <w:numPr>
                <w:ilvl w:val="0"/>
                <w:numId w:val="1"/>
              </w:numPr>
              <w:rPr>
                <w:rFonts w:cstheme="minorHAnsi"/>
                <w:color w:val="000000" w:themeColor="text1"/>
                <w:sz w:val="18"/>
                <w:szCs w:val="18"/>
              </w:rPr>
            </w:pPr>
            <w:r w:rsidRPr="00891B44">
              <w:rPr>
                <w:rFonts w:cstheme="minorHAnsi"/>
                <w:color w:val="000000" w:themeColor="text1"/>
                <w:sz w:val="18"/>
                <w:szCs w:val="18"/>
              </w:rPr>
              <w:t>Non-personal accounts are restricted from accessing GE data</w:t>
            </w:r>
          </w:p>
          <w:p w14:paraId="319AA8D9" w14:textId="1CB914DA"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An annual audit is conducted to identify and disable non- personnel accounts that are no longer in use.</w:t>
            </w:r>
          </w:p>
          <w:p w14:paraId="154C63AD" w14:textId="77777777"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All non-personnel accounts are cataloged under a centralized management utility.</w:t>
            </w:r>
          </w:p>
          <w:p w14:paraId="77018371" w14:textId="714B12CC" w:rsidR="004751CF" w:rsidRPr="00BD16D8" w:rsidRDefault="004751CF" w:rsidP="004751CF">
            <w:pPr>
              <w:rPr>
                <w:rFonts w:cstheme="minorHAnsi"/>
                <w:color w:val="000000" w:themeColor="text1"/>
                <w:sz w:val="18"/>
                <w:szCs w:val="18"/>
              </w:rPr>
            </w:pPr>
            <w:r w:rsidRPr="00BD16D8">
              <w:rPr>
                <w:rFonts w:cstheme="minorHAnsi"/>
                <w:color w:val="000000" w:themeColor="text1"/>
                <w:sz w:val="18"/>
                <w:szCs w:val="18"/>
              </w:rPr>
              <w:t>Or supply a statement attesting to the following…</w:t>
            </w:r>
          </w:p>
          <w:p w14:paraId="503BB7E9" w14:textId="39C35655" w:rsidR="004751CF" w:rsidRPr="00BD16D8" w:rsidRDefault="004751CF" w:rsidP="004751CF">
            <w:pPr>
              <w:pStyle w:val="ListParagraph"/>
              <w:numPr>
                <w:ilvl w:val="0"/>
                <w:numId w:val="1"/>
              </w:numPr>
              <w:rPr>
                <w:rFonts w:cstheme="minorHAnsi"/>
                <w:color w:val="000000" w:themeColor="text1"/>
                <w:sz w:val="18"/>
                <w:szCs w:val="18"/>
              </w:rPr>
            </w:pPr>
            <w:r w:rsidRPr="00BD16D8">
              <w:rPr>
                <w:rFonts w:cstheme="minorHAnsi"/>
                <w:color w:val="000000" w:themeColor="text1"/>
                <w:sz w:val="18"/>
                <w:szCs w:val="18"/>
              </w:rPr>
              <w:t>Privileged Access Management PAM solution is place.</w:t>
            </w:r>
          </w:p>
          <w:p w14:paraId="6B9E8028" w14:textId="08EFAAD7" w:rsidR="000B4D16" w:rsidRPr="00BD16D8" w:rsidRDefault="000B4D16" w:rsidP="000B4D16">
            <w:pPr>
              <w:pStyle w:val="ListParagraph"/>
              <w:rPr>
                <w:rFonts w:cstheme="minorHAnsi"/>
                <w:color w:val="000000" w:themeColor="text1"/>
                <w:sz w:val="18"/>
                <w:szCs w:val="18"/>
              </w:rPr>
            </w:pPr>
          </w:p>
        </w:tc>
      </w:tr>
    </w:tbl>
    <w:p w14:paraId="1851EB2B" w14:textId="19B7921C" w:rsidR="002E4DF5" w:rsidRPr="00BD16D8" w:rsidRDefault="002E4DF5">
      <w:pPr>
        <w:rPr>
          <w:rFonts w:cstheme="minorHAnsi"/>
          <w:color w:val="000000" w:themeColor="text1"/>
          <w:sz w:val="18"/>
          <w:szCs w:val="18"/>
        </w:rPr>
      </w:pPr>
    </w:p>
    <w:p w14:paraId="7B8AA7F9" w14:textId="68252EC8" w:rsidR="003C29AC" w:rsidRDefault="003C29AC" w:rsidP="00BC06A9">
      <w:pPr>
        <w:rPr>
          <w:rFonts w:cstheme="minorHAnsi"/>
          <w:b/>
          <w:bCs/>
          <w:color w:val="000000" w:themeColor="text1"/>
          <w:sz w:val="20"/>
          <w:szCs w:val="20"/>
        </w:rPr>
      </w:pPr>
      <w:r w:rsidRPr="003C29AC">
        <w:rPr>
          <w:rFonts w:cstheme="minorHAnsi"/>
          <w:b/>
          <w:bCs/>
          <w:color w:val="000000" w:themeColor="text1"/>
          <w:sz w:val="20"/>
          <w:szCs w:val="20"/>
        </w:rPr>
        <w:lastRenderedPageBreak/>
        <w:t xml:space="preserve">Access Management </w:t>
      </w:r>
      <w:r>
        <w:rPr>
          <w:rFonts w:cstheme="minorHAnsi"/>
          <w:b/>
          <w:bCs/>
          <w:color w:val="000000" w:themeColor="text1"/>
          <w:sz w:val="20"/>
          <w:szCs w:val="20"/>
        </w:rPr>
        <w:t>–</w:t>
      </w:r>
      <w:r w:rsidRPr="003C29AC">
        <w:rPr>
          <w:rFonts w:cstheme="minorHAnsi"/>
          <w:b/>
          <w:bCs/>
          <w:color w:val="000000" w:themeColor="text1"/>
          <w:sz w:val="20"/>
          <w:szCs w:val="20"/>
        </w:rPr>
        <w:t xml:space="preserve"> 5</w:t>
      </w:r>
    </w:p>
    <w:p w14:paraId="6F7710CB" w14:textId="0519C55B" w:rsidR="00BC06A9" w:rsidRDefault="00BC06A9" w:rsidP="00BC06A9">
      <w:pPr>
        <w:rPr>
          <w:rFonts w:cstheme="minorHAnsi"/>
          <w:b/>
          <w:bCs/>
          <w:color w:val="000000" w:themeColor="text1"/>
          <w:sz w:val="18"/>
          <w:szCs w:val="18"/>
        </w:rPr>
      </w:pPr>
      <w:r w:rsidRPr="00BD16D8">
        <w:rPr>
          <w:rFonts w:cstheme="minorHAnsi"/>
          <w:color w:val="000000" w:themeColor="text1"/>
          <w:sz w:val="18"/>
          <w:szCs w:val="18"/>
        </w:rPr>
        <w:t xml:space="preserve">Risk Rating: </w:t>
      </w:r>
      <w:r w:rsidR="003C29AC">
        <w:rPr>
          <w:rFonts w:cstheme="minorHAnsi"/>
          <w:b/>
          <w:bCs/>
          <w:color w:val="000000" w:themeColor="text1"/>
          <w:sz w:val="18"/>
          <w:szCs w:val="18"/>
        </w:rPr>
        <w:t>Critical</w:t>
      </w:r>
    </w:p>
    <w:p w14:paraId="48B4D793" w14:textId="5CBEFFFD" w:rsidR="003C29AC" w:rsidRPr="00BD16D8" w:rsidRDefault="003C29AC" w:rsidP="00BC06A9">
      <w:pPr>
        <w:rPr>
          <w:rFonts w:cstheme="minorHAnsi"/>
          <w:color w:val="000000" w:themeColor="text1"/>
          <w:sz w:val="18"/>
          <w:szCs w:val="18"/>
        </w:rPr>
      </w:pPr>
      <w:r w:rsidRPr="00BD16D8">
        <w:rPr>
          <w:rFonts w:cstheme="minorHAnsi"/>
          <w:b/>
          <w:bCs/>
          <w:color w:val="000000" w:themeColor="text1"/>
          <w:sz w:val="18"/>
          <w:szCs w:val="18"/>
        </w:rPr>
        <w:t>Note: A statement alone is not sufficient for Control Questions with a Risk Rating of Critical. Attaching evidence is required to meet the control standards</w:t>
      </w:r>
    </w:p>
    <w:tbl>
      <w:tblPr>
        <w:tblStyle w:val="TableGrid"/>
        <w:tblW w:w="0" w:type="auto"/>
        <w:tblLook w:val="04A0" w:firstRow="1" w:lastRow="0" w:firstColumn="1" w:lastColumn="0" w:noHBand="0" w:noVBand="1"/>
      </w:tblPr>
      <w:tblGrid>
        <w:gridCol w:w="1885"/>
        <w:gridCol w:w="7465"/>
      </w:tblGrid>
      <w:tr w:rsidR="00735620" w:rsidRPr="00BD16D8" w14:paraId="3DEB733A" w14:textId="77777777" w:rsidTr="009B26E7">
        <w:trPr>
          <w:trHeight w:val="547"/>
        </w:trPr>
        <w:tc>
          <w:tcPr>
            <w:tcW w:w="9350" w:type="dxa"/>
            <w:gridSpan w:val="2"/>
          </w:tcPr>
          <w:p w14:paraId="0A1F9420" w14:textId="77777777" w:rsidR="00113E9D" w:rsidRPr="00113E9D" w:rsidRDefault="005F3DA4" w:rsidP="00113E9D">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113E9D" w:rsidRPr="00113E9D">
              <w:rPr>
                <w:rFonts w:cstheme="minorHAnsi"/>
                <w:color w:val="000000" w:themeColor="text1"/>
                <w:sz w:val="18"/>
                <w:szCs w:val="18"/>
              </w:rPr>
              <w:t>Are all user accounts (including highly privileged accounts and emergency accounts) unique and traceable to a single owner?</w:t>
            </w:r>
          </w:p>
          <w:p w14:paraId="4A207067" w14:textId="77777777" w:rsidR="005F3DA4" w:rsidRPr="00BD16D8" w:rsidRDefault="005F3DA4" w:rsidP="00F96610">
            <w:pPr>
              <w:rPr>
                <w:rFonts w:cstheme="minorHAnsi"/>
                <w:color w:val="000000" w:themeColor="text1"/>
                <w:sz w:val="18"/>
                <w:szCs w:val="18"/>
              </w:rPr>
            </w:pPr>
          </w:p>
          <w:p w14:paraId="07EC67C1" w14:textId="20146845" w:rsidR="005F3DA4"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745D61" w:rsidRPr="00BD16D8">
              <w:rPr>
                <w:rFonts w:cstheme="minorHAnsi"/>
                <w:color w:val="000000" w:themeColor="text1"/>
                <w:sz w:val="18"/>
                <w:szCs w:val="18"/>
              </w:rPr>
              <w:t xml:space="preserve"> </w:t>
            </w:r>
            <w:r w:rsidR="00D95C82">
              <w:rPr>
                <w:rFonts w:cstheme="minorHAnsi"/>
                <w:color w:val="000000" w:themeColor="text1"/>
                <w:sz w:val="18"/>
                <w:szCs w:val="18"/>
              </w:rPr>
              <w:t xml:space="preserve">Sharing user account comes with risk. </w:t>
            </w:r>
            <w:r w:rsidR="00801917">
              <w:rPr>
                <w:rFonts w:cstheme="minorHAnsi"/>
                <w:color w:val="000000" w:themeColor="text1"/>
                <w:sz w:val="18"/>
                <w:szCs w:val="18"/>
              </w:rPr>
              <w:t>Notably</w:t>
            </w:r>
            <w:r w:rsidR="00D95C82">
              <w:rPr>
                <w:rFonts w:cstheme="minorHAnsi"/>
                <w:color w:val="000000" w:themeColor="text1"/>
                <w:sz w:val="18"/>
                <w:szCs w:val="18"/>
              </w:rPr>
              <w:t>…</w:t>
            </w:r>
          </w:p>
          <w:p w14:paraId="65D57CA7" w14:textId="23B0FE6B" w:rsidR="00D95C82" w:rsidRDefault="00D95C82" w:rsidP="00801917">
            <w:pPr>
              <w:pStyle w:val="ListParagraph"/>
              <w:numPr>
                <w:ilvl w:val="0"/>
                <w:numId w:val="1"/>
              </w:numPr>
              <w:rPr>
                <w:rFonts w:cstheme="minorHAnsi"/>
                <w:color w:val="000000" w:themeColor="text1"/>
                <w:sz w:val="18"/>
                <w:szCs w:val="18"/>
              </w:rPr>
            </w:pPr>
            <w:r w:rsidRPr="00801917">
              <w:rPr>
                <w:rFonts w:cstheme="minorHAnsi"/>
                <w:color w:val="000000" w:themeColor="text1"/>
                <w:sz w:val="18"/>
                <w:szCs w:val="18"/>
              </w:rPr>
              <w:t xml:space="preserve">Loss of accountability. Investigating negative user </w:t>
            </w:r>
            <w:r w:rsidR="00801917" w:rsidRPr="00801917">
              <w:rPr>
                <w:rFonts w:cstheme="minorHAnsi"/>
                <w:color w:val="000000" w:themeColor="text1"/>
                <w:sz w:val="18"/>
                <w:szCs w:val="18"/>
              </w:rPr>
              <w:t>impact (Data Theft or loss, data exposer, system misconfigurations, lock outs, etc.</w:t>
            </w:r>
            <w:r w:rsidR="00405E0D" w:rsidRPr="00801917">
              <w:rPr>
                <w:rFonts w:cstheme="minorHAnsi"/>
                <w:color w:val="000000" w:themeColor="text1"/>
                <w:sz w:val="18"/>
                <w:szCs w:val="18"/>
              </w:rPr>
              <w:t>…)</w:t>
            </w:r>
            <w:r w:rsidRPr="00801917">
              <w:rPr>
                <w:rFonts w:cstheme="minorHAnsi"/>
                <w:color w:val="000000" w:themeColor="text1"/>
                <w:sz w:val="18"/>
                <w:szCs w:val="18"/>
              </w:rPr>
              <w:t xml:space="preserve"> becomes expon</w:t>
            </w:r>
            <w:r w:rsidR="00801917" w:rsidRPr="00801917">
              <w:rPr>
                <w:rFonts w:cstheme="minorHAnsi"/>
                <w:color w:val="000000" w:themeColor="text1"/>
                <w:sz w:val="18"/>
                <w:szCs w:val="18"/>
              </w:rPr>
              <w:t>en</w:t>
            </w:r>
            <w:r w:rsidRPr="00801917">
              <w:rPr>
                <w:rFonts w:cstheme="minorHAnsi"/>
                <w:color w:val="000000" w:themeColor="text1"/>
                <w:sz w:val="18"/>
                <w:szCs w:val="18"/>
              </w:rPr>
              <w:t>tial</w:t>
            </w:r>
            <w:r w:rsidR="00801917" w:rsidRPr="00801917">
              <w:rPr>
                <w:rFonts w:cstheme="minorHAnsi"/>
                <w:color w:val="000000" w:themeColor="text1"/>
                <w:sz w:val="18"/>
                <w:szCs w:val="18"/>
              </w:rPr>
              <w:t>l</w:t>
            </w:r>
            <w:r w:rsidRPr="00801917">
              <w:rPr>
                <w:rFonts w:cstheme="minorHAnsi"/>
                <w:color w:val="000000" w:themeColor="text1"/>
                <w:sz w:val="18"/>
                <w:szCs w:val="18"/>
              </w:rPr>
              <w:t>y more difficult if an account is shared among multiple users or multiple platforms</w:t>
            </w:r>
          </w:p>
          <w:p w14:paraId="6C31DF12" w14:textId="72C08892" w:rsidR="00D95C82" w:rsidRPr="00FA4798" w:rsidRDefault="00801917" w:rsidP="005F3DA4">
            <w:pPr>
              <w:pStyle w:val="ListParagraph"/>
              <w:numPr>
                <w:ilvl w:val="0"/>
                <w:numId w:val="1"/>
              </w:numPr>
              <w:rPr>
                <w:rFonts w:cstheme="minorHAnsi"/>
                <w:color w:val="000000" w:themeColor="text1"/>
                <w:sz w:val="18"/>
                <w:szCs w:val="18"/>
              </w:rPr>
            </w:pPr>
            <w:r>
              <w:rPr>
                <w:rFonts w:cstheme="minorHAnsi"/>
                <w:color w:val="000000" w:themeColor="text1"/>
                <w:sz w:val="18"/>
                <w:szCs w:val="18"/>
              </w:rPr>
              <w:t xml:space="preserve">Improve the chances of sniffing, </w:t>
            </w:r>
            <w:r w:rsidR="00405E0D">
              <w:rPr>
                <w:rFonts w:cstheme="minorHAnsi"/>
                <w:color w:val="000000" w:themeColor="text1"/>
                <w:sz w:val="18"/>
                <w:szCs w:val="18"/>
              </w:rPr>
              <w:t>phishing,</w:t>
            </w:r>
            <w:r>
              <w:rPr>
                <w:rFonts w:cstheme="minorHAnsi"/>
                <w:color w:val="000000" w:themeColor="text1"/>
                <w:sz w:val="18"/>
                <w:szCs w:val="18"/>
              </w:rPr>
              <w:t xml:space="preserve"> and social engineering</w:t>
            </w:r>
            <w:r w:rsidR="00FA4798">
              <w:rPr>
                <w:rFonts w:cstheme="minorHAnsi"/>
                <w:color w:val="000000" w:themeColor="text1"/>
                <w:sz w:val="18"/>
                <w:szCs w:val="18"/>
              </w:rPr>
              <w:t>.</w:t>
            </w:r>
          </w:p>
          <w:p w14:paraId="5EEF0870" w14:textId="77777777" w:rsidR="005F3DA4" w:rsidRPr="00BD16D8" w:rsidRDefault="005F3DA4" w:rsidP="005F3DA4">
            <w:pPr>
              <w:rPr>
                <w:rFonts w:cstheme="minorHAnsi"/>
                <w:color w:val="000000" w:themeColor="text1"/>
                <w:sz w:val="18"/>
                <w:szCs w:val="18"/>
              </w:rPr>
            </w:pPr>
          </w:p>
          <w:p w14:paraId="50E09BB4" w14:textId="7E1F0008" w:rsidR="00172D81" w:rsidRPr="00BD16D8" w:rsidRDefault="005F3DA4" w:rsidP="00172D81">
            <w:pPr>
              <w:rPr>
                <w:rFonts w:cstheme="minorHAnsi"/>
                <w:color w:val="000000" w:themeColor="text1"/>
                <w:sz w:val="18"/>
                <w:szCs w:val="18"/>
              </w:rPr>
            </w:pPr>
            <w:r w:rsidRPr="00BD16D8">
              <w:rPr>
                <w:rFonts w:cstheme="minorHAnsi"/>
                <w:b/>
                <w:bCs/>
                <w:color w:val="000000" w:themeColor="text1"/>
                <w:sz w:val="18"/>
                <w:szCs w:val="18"/>
              </w:rPr>
              <w:t xml:space="preserve">What </w:t>
            </w:r>
            <w:r w:rsidR="00FA4798" w:rsidRPr="00BD16D8">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003B08D6" w:rsidRPr="00BD16D8">
              <w:rPr>
                <w:rFonts w:cstheme="minorHAnsi"/>
                <w:color w:val="000000" w:themeColor="text1"/>
                <w:sz w:val="18"/>
                <w:szCs w:val="18"/>
              </w:rPr>
              <w:t xml:space="preserve"> </w:t>
            </w:r>
            <w:r w:rsidR="00113E9D" w:rsidRPr="00BD16D8">
              <w:rPr>
                <w:rFonts w:cstheme="minorHAnsi"/>
                <w:color w:val="000000" w:themeColor="text1"/>
                <w:sz w:val="18"/>
                <w:szCs w:val="18"/>
              </w:rPr>
              <w:t>Evidence of compliance with</w:t>
            </w:r>
            <w:r w:rsidR="00113E9D">
              <w:rPr>
                <w:rFonts w:cstheme="minorHAnsi"/>
                <w:color w:val="000000" w:themeColor="text1"/>
                <w:sz w:val="18"/>
                <w:szCs w:val="18"/>
              </w:rPr>
              <w:t xml:space="preserve"> a policy that demonstrates</w:t>
            </w:r>
            <w:r w:rsidR="00B53E09">
              <w:rPr>
                <w:rFonts w:cstheme="minorHAnsi"/>
                <w:color w:val="000000" w:themeColor="text1"/>
                <w:sz w:val="18"/>
                <w:szCs w:val="18"/>
              </w:rPr>
              <w:t xml:space="preserve"> y</w:t>
            </w:r>
            <w:r w:rsidR="00B53E09" w:rsidRPr="00B53E09">
              <w:rPr>
                <w:rFonts w:cstheme="minorHAnsi"/>
                <w:color w:val="000000" w:themeColor="text1"/>
                <w:sz w:val="18"/>
                <w:szCs w:val="18"/>
              </w:rPr>
              <w:t xml:space="preserve">our organization </w:t>
            </w:r>
            <w:r w:rsidR="00B53E09">
              <w:rPr>
                <w:rFonts w:cstheme="minorHAnsi"/>
                <w:color w:val="000000" w:themeColor="text1"/>
                <w:sz w:val="18"/>
                <w:szCs w:val="18"/>
              </w:rPr>
              <w:t xml:space="preserve">has </w:t>
            </w:r>
            <w:r w:rsidR="00B53E09" w:rsidRPr="00B53E09">
              <w:rPr>
                <w:rFonts w:cstheme="minorHAnsi"/>
                <w:color w:val="000000" w:themeColor="text1"/>
                <w:sz w:val="18"/>
                <w:szCs w:val="18"/>
              </w:rPr>
              <w:t>implement</w:t>
            </w:r>
            <w:r w:rsidR="00B53E09">
              <w:rPr>
                <w:rFonts w:cstheme="minorHAnsi"/>
                <w:color w:val="000000" w:themeColor="text1"/>
                <w:sz w:val="18"/>
                <w:szCs w:val="18"/>
              </w:rPr>
              <w:t>ed</w:t>
            </w:r>
            <w:r w:rsidR="00B53E09" w:rsidRPr="00B53E09">
              <w:rPr>
                <w:rFonts w:cstheme="minorHAnsi"/>
                <w:color w:val="000000" w:themeColor="text1"/>
                <w:sz w:val="18"/>
                <w:szCs w:val="18"/>
              </w:rPr>
              <w:t xml:space="preserve"> unique user accounts for all employees irrespective of the type of account</w:t>
            </w:r>
            <w:r w:rsidR="00FA4798">
              <w:rPr>
                <w:rFonts w:cstheme="minorHAnsi"/>
                <w:color w:val="000000" w:themeColor="text1"/>
                <w:sz w:val="18"/>
                <w:szCs w:val="18"/>
              </w:rPr>
              <w:t>.</w:t>
            </w:r>
            <w:r w:rsidR="00B53E09" w:rsidRPr="00B53E09">
              <w:rPr>
                <w:rFonts w:cstheme="minorHAnsi"/>
                <w:color w:val="000000" w:themeColor="text1"/>
                <w:sz w:val="18"/>
                <w:szCs w:val="18"/>
              </w:rPr>
              <w:t xml:space="preserve"> (</w:t>
            </w:r>
            <w:r w:rsidR="00FA4798" w:rsidRPr="00B53E09">
              <w:rPr>
                <w:rFonts w:cstheme="minorHAnsi"/>
                <w:color w:val="000000" w:themeColor="text1"/>
                <w:sz w:val="18"/>
                <w:szCs w:val="18"/>
              </w:rPr>
              <w:t>Normal</w:t>
            </w:r>
            <w:r w:rsidR="00B53E09" w:rsidRPr="00B53E09">
              <w:rPr>
                <w:rFonts w:cstheme="minorHAnsi"/>
                <w:color w:val="000000" w:themeColor="text1"/>
                <w:sz w:val="18"/>
                <w:szCs w:val="18"/>
              </w:rPr>
              <w:t xml:space="preserve"> user account, administrative accounts, highly privileged accounts, emergency accounts etc.)</w:t>
            </w:r>
          </w:p>
          <w:p w14:paraId="7D9450C4" w14:textId="53C23B2E" w:rsidR="001E6B16" w:rsidRPr="00BD16D8" w:rsidRDefault="001E6B16" w:rsidP="00172D81">
            <w:pPr>
              <w:pStyle w:val="ListParagraph"/>
              <w:rPr>
                <w:rFonts w:cstheme="minorHAnsi"/>
                <w:color w:val="000000" w:themeColor="text1"/>
                <w:sz w:val="18"/>
                <w:szCs w:val="18"/>
              </w:rPr>
            </w:pPr>
          </w:p>
        </w:tc>
      </w:tr>
      <w:tr w:rsidR="00735620" w:rsidRPr="00BD16D8" w14:paraId="594C3717" w14:textId="77777777" w:rsidTr="00F96610">
        <w:tc>
          <w:tcPr>
            <w:tcW w:w="1885" w:type="dxa"/>
          </w:tcPr>
          <w:p w14:paraId="2100A2D5"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47E8C3AE" w14:textId="77777777" w:rsidR="00FA4798" w:rsidRDefault="00FA4798" w:rsidP="00FA4798">
            <w:pPr>
              <w:rPr>
                <w:rFonts w:cstheme="minorHAnsi"/>
                <w:color w:val="000000" w:themeColor="text1"/>
                <w:sz w:val="18"/>
                <w:szCs w:val="18"/>
              </w:rPr>
            </w:pPr>
            <w:r w:rsidRPr="00FA4798">
              <w:rPr>
                <w:rFonts w:cstheme="minorHAnsi"/>
                <w:color w:val="000000" w:themeColor="text1"/>
                <w:sz w:val="18"/>
                <w:szCs w:val="18"/>
              </w:rPr>
              <w:t>Supply a statement attesting to all the following points.</w:t>
            </w:r>
          </w:p>
          <w:p w14:paraId="7CEA5E93" w14:textId="3D24CD67" w:rsidR="008A02EB" w:rsidRPr="00FA4798" w:rsidRDefault="008A02EB" w:rsidP="00FA4798">
            <w:pPr>
              <w:pStyle w:val="ListParagraph"/>
              <w:numPr>
                <w:ilvl w:val="0"/>
                <w:numId w:val="14"/>
              </w:numPr>
              <w:rPr>
                <w:rFonts w:cstheme="minorHAnsi"/>
                <w:color w:val="000000" w:themeColor="text1"/>
                <w:sz w:val="18"/>
                <w:szCs w:val="18"/>
              </w:rPr>
            </w:pPr>
            <w:r w:rsidRPr="00FA4798">
              <w:rPr>
                <w:rFonts w:cstheme="minorHAnsi"/>
                <w:color w:val="000000" w:themeColor="text1"/>
                <w:sz w:val="18"/>
                <w:szCs w:val="18"/>
              </w:rPr>
              <w:t>Only unique accounts can access GE data</w:t>
            </w:r>
          </w:p>
          <w:p w14:paraId="6F7D9DFD" w14:textId="06382AD9" w:rsidR="008A02EB" w:rsidRPr="008A02EB" w:rsidRDefault="008A02EB" w:rsidP="008A02EB">
            <w:pPr>
              <w:pStyle w:val="ListParagraph"/>
              <w:numPr>
                <w:ilvl w:val="0"/>
                <w:numId w:val="11"/>
              </w:numPr>
              <w:spacing w:after="160" w:line="259" w:lineRule="auto"/>
              <w:rPr>
                <w:rFonts w:cstheme="minorHAnsi"/>
                <w:color w:val="000000" w:themeColor="text1"/>
                <w:sz w:val="18"/>
                <w:szCs w:val="18"/>
              </w:rPr>
            </w:pPr>
            <w:r w:rsidRPr="00BD16D8">
              <w:rPr>
                <w:rFonts w:cstheme="minorHAnsi"/>
                <w:color w:val="000000" w:themeColor="text1"/>
                <w:sz w:val="18"/>
                <w:szCs w:val="18"/>
              </w:rPr>
              <w:t>Non-personal accounts are restricted from accessing GE data</w:t>
            </w:r>
          </w:p>
          <w:p w14:paraId="30737B41" w14:textId="609DF2CD" w:rsidR="00810617" w:rsidRPr="00BD16D8" w:rsidRDefault="00810617" w:rsidP="003C29AC">
            <w:pPr>
              <w:pStyle w:val="ListParagraph"/>
              <w:rPr>
                <w:rFonts w:cstheme="minorHAnsi"/>
                <w:color w:val="000000" w:themeColor="text1"/>
                <w:sz w:val="18"/>
                <w:szCs w:val="18"/>
              </w:rPr>
            </w:pPr>
          </w:p>
        </w:tc>
      </w:tr>
    </w:tbl>
    <w:p w14:paraId="52FA806D" w14:textId="6F1DC071" w:rsidR="002E4DF5" w:rsidRPr="00BD16D8" w:rsidRDefault="002E4DF5">
      <w:pPr>
        <w:rPr>
          <w:rFonts w:cstheme="minorHAnsi"/>
          <w:color w:val="000000" w:themeColor="text1"/>
          <w:sz w:val="18"/>
          <w:szCs w:val="18"/>
        </w:rPr>
      </w:pPr>
    </w:p>
    <w:p w14:paraId="60F5F8BA" w14:textId="484D1B85" w:rsidR="003C29AC" w:rsidRDefault="003C29AC">
      <w:pPr>
        <w:rPr>
          <w:rFonts w:cstheme="minorHAnsi"/>
          <w:b/>
          <w:bCs/>
          <w:color w:val="000000" w:themeColor="text1"/>
          <w:sz w:val="20"/>
          <w:szCs w:val="20"/>
        </w:rPr>
      </w:pPr>
      <w:r w:rsidRPr="003C29AC">
        <w:rPr>
          <w:rFonts w:cstheme="minorHAnsi"/>
          <w:b/>
          <w:bCs/>
          <w:color w:val="000000" w:themeColor="text1"/>
          <w:sz w:val="20"/>
          <w:szCs w:val="20"/>
        </w:rPr>
        <w:t xml:space="preserve">Access Management </w:t>
      </w:r>
      <w:r>
        <w:rPr>
          <w:rFonts w:cstheme="minorHAnsi"/>
          <w:b/>
          <w:bCs/>
          <w:color w:val="000000" w:themeColor="text1"/>
          <w:sz w:val="20"/>
          <w:szCs w:val="20"/>
        </w:rPr>
        <w:t>–</w:t>
      </w:r>
      <w:r w:rsidRPr="003C29AC">
        <w:rPr>
          <w:rFonts w:cstheme="minorHAnsi"/>
          <w:b/>
          <w:bCs/>
          <w:color w:val="000000" w:themeColor="text1"/>
          <w:sz w:val="20"/>
          <w:szCs w:val="20"/>
        </w:rPr>
        <w:t xml:space="preserve"> 6</w:t>
      </w:r>
    </w:p>
    <w:p w14:paraId="1E69970E" w14:textId="4EFA42F3" w:rsidR="0032766E" w:rsidRPr="003C29AC" w:rsidRDefault="00BC06A9">
      <w:pPr>
        <w:rPr>
          <w:rFonts w:cstheme="minorHAnsi"/>
          <w:b/>
          <w:bCs/>
          <w:color w:val="000000" w:themeColor="text1"/>
          <w:sz w:val="18"/>
          <w:szCs w:val="18"/>
        </w:rPr>
      </w:pPr>
      <w:r w:rsidRPr="00BD16D8">
        <w:rPr>
          <w:rFonts w:cstheme="minorHAnsi"/>
          <w:color w:val="000000" w:themeColor="text1"/>
          <w:sz w:val="18"/>
          <w:szCs w:val="18"/>
        </w:rPr>
        <w:t xml:space="preserve">Risk Rating: </w:t>
      </w:r>
      <w:r w:rsidR="003C29AC">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69AACA93" w14:textId="77777777" w:rsidTr="00574493">
        <w:trPr>
          <w:trHeight w:val="547"/>
        </w:trPr>
        <w:tc>
          <w:tcPr>
            <w:tcW w:w="9350" w:type="dxa"/>
            <w:gridSpan w:val="2"/>
          </w:tcPr>
          <w:p w14:paraId="70013717" w14:textId="17B6522D" w:rsidR="00175AC3" w:rsidRPr="00BD16D8" w:rsidRDefault="005F3DA4" w:rsidP="00F96610">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B53E09" w:rsidRPr="00B53E09">
              <w:rPr>
                <w:rFonts w:cstheme="minorHAnsi"/>
                <w:color w:val="000000" w:themeColor="text1"/>
                <w:sz w:val="18"/>
                <w:szCs w:val="18"/>
              </w:rPr>
              <w:t>Are all user accounts deactivated within 90 days of inactivity?</w:t>
            </w:r>
          </w:p>
          <w:p w14:paraId="78817DDA" w14:textId="77777777" w:rsidR="005F3DA4" w:rsidRPr="00BD16D8" w:rsidRDefault="005F3DA4" w:rsidP="00F96610">
            <w:pPr>
              <w:rPr>
                <w:rFonts w:cstheme="minorHAnsi"/>
                <w:color w:val="000000" w:themeColor="text1"/>
                <w:sz w:val="18"/>
                <w:szCs w:val="18"/>
              </w:rPr>
            </w:pPr>
          </w:p>
          <w:p w14:paraId="79AB56DA" w14:textId="78182BF7"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3E4408" w:rsidRPr="00BD16D8">
              <w:rPr>
                <w:rFonts w:cstheme="minorHAnsi"/>
                <w:color w:val="000000" w:themeColor="text1"/>
                <w:sz w:val="18"/>
                <w:szCs w:val="18"/>
                <w:shd w:val="clear" w:color="auto" w:fill="FFFFFF"/>
              </w:rPr>
              <w:t xml:space="preserve"> </w:t>
            </w:r>
            <w:r w:rsidR="008A02EB" w:rsidRPr="008A02EB">
              <w:rPr>
                <w:rFonts w:cstheme="minorHAnsi"/>
                <w:color w:val="000000" w:themeColor="text1"/>
                <w:sz w:val="18"/>
                <w:szCs w:val="18"/>
                <w:shd w:val="clear" w:color="auto" w:fill="FFFFFF"/>
              </w:rPr>
              <w:t xml:space="preserve">Inactive accounts may appear docile, but they can cause </w:t>
            </w:r>
            <w:r w:rsidR="00FA4798">
              <w:rPr>
                <w:rFonts w:cstheme="minorHAnsi"/>
                <w:color w:val="000000" w:themeColor="text1"/>
                <w:sz w:val="18"/>
                <w:szCs w:val="18"/>
                <w:shd w:val="clear" w:color="auto" w:fill="FFFFFF"/>
              </w:rPr>
              <w:t>extensive</w:t>
            </w:r>
            <w:r w:rsidR="008A02EB" w:rsidRPr="008A02EB">
              <w:rPr>
                <w:rFonts w:cstheme="minorHAnsi"/>
                <w:color w:val="000000" w:themeColor="text1"/>
                <w:sz w:val="18"/>
                <w:szCs w:val="18"/>
                <w:shd w:val="clear" w:color="auto" w:fill="FFFFFF"/>
              </w:rPr>
              <w:t xml:space="preserve"> damage to an organization, especially when they are not disabled or when they remain without password expiry limits. Outside intruders trying to hack into an organization can use these accounts as their activities will go unnoticed. Also, employees who quit the organization can misuse their login credentials to access network resources.</w:t>
            </w:r>
          </w:p>
          <w:p w14:paraId="3A48F2FA" w14:textId="77777777" w:rsidR="005F3DA4" w:rsidRPr="00BD16D8" w:rsidRDefault="005F3DA4" w:rsidP="005F3DA4">
            <w:pPr>
              <w:rPr>
                <w:rFonts w:cstheme="minorHAnsi"/>
                <w:color w:val="000000" w:themeColor="text1"/>
                <w:sz w:val="18"/>
                <w:szCs w:val="18"/>
              </w:rPr>
            </w:pPr>
          </w:p>
          <w:p w14:paraId="5E6C642C" w14:textId="71CB2D60" w:rsidR="000B4D16" w:rsidRDefault="00B8173D" w:rsidP="003C29AC">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FA4798"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3B08D6" w:rsidRPr="00BD16D8">
              <w:rPr>
                <w:rFonts w:cstheme="minorHAnsi"/>
                <w:color w:val="000000" w:themeColor="text1"/>
                <w:sz w:val="18"/>
                <w:szCs w:val="18"/>
              </w:rPr>
              <w:t xml:space="preserve"> </w:t>
            </w:r>
            <w:r w:rsidR="00B53E09" w:rsidRPr="00BD16D8">
              <w:rPr>
                <w:rFonts w:cstheme="minorHAnsi"/>
                <w:color w:val="000000" w:themeColor="text1"/>
                <w:sz w:val="18"/>
                <w:szCs w:val="18"/>
              </w:rPr>
              <w:t>Statement attesting to</w:t>
            </w:r>
            <w:r w:rsidR="00B53E09">
              <w:rPr>
                <w:rFonts w:cstheme="minorHAnsi"/>
                <w:color w:val="000000" w:themeColor="text1"/>
                <w:sz w:val="18"/>
                <w:szCs w:val="18"/>
              </w:rPr>
              <w:t xml:space="preserve"> </w:t>
            </w:r>
            <w:r w:rsidR="00B53E09" w:rsidRPr="00B53E09">
              <w:rPr>
                <w:rFonts w:cstheme="minorHAnsi"/>
                <w:color w:val="000000" w:themeColor="text1"/>
                <w:sz w:val="18"/>
                <w:szCs w:val="18"/>
              </w:rPr>
              <w:t xml:space="preserve">Your organization </w:t>
            </w:r>
            <w:r w:rsidR="00B53E09">
              <w:rPr>
                <w:rFonts w:cstheme="minorHAnsi"/>
                <w:color w:val="000000" w:themeColor="text1"/>
                <w:sz w:val="18"/>
                <w:szCs w:val="18"/>
              </w:rPr>
              <w:t>has</w:t>
            </w:r>
            <w:r w:rsidR="00B53E09" w:rsidRPr="00B53E09">
              <w:rPr>
                <w:rFonts w:cstheme="minorHAnsi"/>
                <w:color w:val="000000" w:themeColor="text1"/>
                <w:sz w:val="18"/>
                <w:szCs w:val="18"/>
              </w:rPr>
              <w:t xml:space="preserve"> implemen</w:t>
            </w:r>
            <w:r w:rsidR="00B53E09">
              <w:rPr>
                <w:rFonts w:cstheme="minorHAnsi"/>
                <w:color w:val="000000" w:themeColor="text1"/>
                <w:sz w:val="18"/>
                <w:szCs w:val="18"/>
              </w:rPr>
              <w:t>ted</w:t>
            </w:r>
            <w:r w:rsidR="00B53E09" w:rsidRPr="00B53E09">
              <w:rPr>
                <w:rFonts w:cstheme="minorHAnsi"/>
                <w:color w:val="000000" w:themeColor="text1"/>
                <w:sz w:val="18"/>
                <w:szCs w:val="18"/>
              </w:rPr>
              <w:t xml:space="preserve"> technical mechanisms by which all user accounts without any activity or transaction for 90 days </w:t>
            </w:r>
            <w:r w:rsidR="008A02EB" w:rsidRPr="00B53E09">
              <w:rPr>
                <w:rFonts w:cstheme="minorHAnsi"/>
                <w:color w:val="000000" w:themeColor="text1"/>
                <w:sz w:val="18"/>
                <w:szCs w:val="18"/>
              </w:rPr>
              <w:t>are</w:t>
            </w:r>
            <w:r w:rsidR="00B53E09" w:rsidRPr="00B53E09">
              <w:rPr>
                <w:rFonts w:cstheme="minorHAnsi"/>
                <w:color w:val="000000" w:themeColor="text1"/>
                <w:sz w:val="18"/>
                <w:szCs w:val="18"/>
              </w:rPr>
              <w:t xml:space="preserve"> de-activated automatically.</w:t>
            </w:r>
          </w:p>
          <w:p w14:paraId="51A608C2" w14:textId="6F3EFC92" w:rsidR="003C29AC" w:rsidRPr="00BD16D8" w:rsidRDefault="003C29AC" w:rsidP="003C29AC">
            <w:pPr>
              <w:rPr>
                <w:rFonts w:cstheme="minorHAnsi"/>
                <w:color w:val="000000" w:themeColor="text1"/>
                <w:sz w:val="18"/>
                <w:szCs w:val="18"/>
              </w:rPr>
            </w:pPr>
          </w:p>
        </w:tc>
      </w:tr>
      <w:tr w:rsidR="00735620" w:rsidRPr="00BD16D8" w14:paraId="2391DFF3" w14:textId="77777777" w:rsidTr="00F96610">
        <w:tc>
          <w:tcPr>
            <w:tcW w:w="1885" w:type="dxa"/>
          </w:tcPr>
          <w:p w14:paraId="0D2ADDDC"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7DC88FEC" w14:textId="1937DC8B" w:rsidR="000D708C" w:rsidRDefault="005226E8" w:rsidP="000D708C">
            <w:pPr>
              <w:rPr>
                <w:rFonts w:cstheme="minorHAnsi"/>
                <w:color w:val="000000" w:themeColor="text1"/>
                <w:sz w:val="18"/>
                <w:szCs w:val="18"/>
              </w:rPr>
            </w:pPr>
            <w:r w:rsidRPr="00BD16D8">
              <w:rPr>
                <w:rFonts w:cstheme="minorHAnsi"/>
                <w:color w:val="000000" w:themeColor="text1"/>
                <w:sz w:val="18"/>
                <w:szCs w:val="18"/>
              </w:rPr>
              <w:t xml:space="preserve">Supply </w:t>
            </w:r>
            <w:r w:rsidR="000C0FAB" w:rsidRPr="00BD16D8">
              <w:rPr>
                <w:rFonts w:cstheme="minorHAnsi"/>
                <w:color w:val="000000" w:themeColor="text1"/>
                <w:sz w:val="18"/>
                <w:szCs w:val="18"/>
              </w:rPr>
              <w:t>evidence</w:t>
            </w:r>
            <w:r w:rsidRPr="00BD16D8">
              <w:rPr>
                <w:rFonts w:cstheme="minorHAnsi"/>
                <w:color w:val="000000" w:themeColor="text1"/>
                <w:sz w:val="18"/>
                <w:szCs w:val="18"/>
              </w:rPr>
              <w:t xml:space="preserve"> that attests to the following </w:t>
            </w:r>
            <w:r w:rsidR="00FA4798">
              <w:rPr>
                <w:rFonts w:cstheme="minorHAnsi"/>
                <w:color w:val="000000" w:themeColor="text1"/>
                <w:sz w:val="18"/>
                <w:szCs w:val="18"/>
              </w:rPr>
              <w:t>point.</w:t>
            </w:r>
          </w:p>
          <w:p w14:paraId="5992603A" w14:textId="6321D0EA" w:rsidR="00C73995" w:rsidRPr="00C73995" w:rsidRDefault="00C73995" w:rsidP="00C73995">
            <w:pPr>
              <w:pStyle w:val="ListParagraph"/>
              <w:numPr>
                <w:ilvl w:val="0"/>
                <w:numId w:val="12"/>
              </w:numPr>
              <w:rPr>
                <w:rFonts w:cstheme="minorHAnsi"/>
                <w:color w:val="000000" w:themeColor="text1"/>
                <w:sz w:val="18"/>
                <w:szCs w:val="18"/>
              </w:rPr>
            </w:pPr>
            <w:r w:rsidRPr="00C73995">
              <w:rPr>
                <w:rFonts w:cstheme="minorHAnsi"/>
                <w:color w:val="000000" w:themeColor="text1"/>
                <w:sz w:val="18"/>
                <w:szCs w:val="18"/>
              </w:rPr>
              <w:t>A manual quarterly audit is conducted and documented to identify and de-activate inactive accounts.</w:t>
            </w:r>
          </w:p>
          <w:p w14:paraId="408E063B" w14:textId="22AFADFC" w:rsidR="000D708C" w:rsidRPr="00BD16D8" w:rsidRDefault="000D708C" w:rsidP="003C29AC">
            <w:pPr>
              <w:pStyle w:val="ListParagraph"/>
              <w:rPr>
                <w:rFonts w:cstheme="minorHAnsi"/>
                <w:color w:val="000000" w:themeColor="text1"/>
                <w:sz w:val="18"/>
                <w:szCs w:val="18"/>
              </w:rPr>
            </w:pPr>
          </w:p>
        </w:tc>
      </w:tr>
    </w:tbl>
    <w:p w14:paraId="1D22097B" w14:textId="3DD274F2" w:rsidR="002E4DF5" w:rsidRPr="00BD16D8" w:rsidRDefault="002E4DF5">
      <w:pPr>
        <w:rPr>
          <w:rFonts w:cstheme="minorHAnsi"/>
          <w:color w:val="000000" w:themeColor="text1"/>
          <w:sz w:val="18"/>
          <w:szCs w:val="18"/>
        </w:rPr>
      </w:pPr>
    </w:p>
    <w:p w14:paraId="10F866D5" w14:textId="77777777" w:rsidR="003C29AC" w:rsidRDefault="003C29AC">
      <w:pPr>
        <w:rPr>
          <w:rFonts w:cstheme="minorHAnsi"/>
          <w:b/>
          <w:bCs/>
          <w:color w:val="000000" w:themeColor="text1"/>
          <w:sz w:val="20"/>
          <w:szCs w:val="20"/>
        </w:rPr>
      </w:pPr>
      <w:r w:rsidRPr="003C29AC">
        <w:rPr>
          <w:rFonts w:cstheme="minorHAnsi"/>
          <w:b/>
          <w:bCs/>
          <w:color w:val="000000" w:themeColor="text1"/>
          <w:sz w:val="20"/>
          <w:szCs w:val="20"/>
        </w:rPr>
        <w:t xml:space="preserve">Access Management - 7 </w:t>
      </w:r>
    </w:p>
    <w:p w14:paraId="237A4F53" w14:textId="1793823F" w:rsidR="00E72D14" w:rsidRPr="00BD16D8" w:rsidRDefault="00E72D14">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45937779" w14:textId="77777777" w:rsidTr="00C95FC3">
        <w:trPr>
          <w:trHeight w:val="547"/>
        </w:trPr>
        <w:tc>
          <w:tcPr>
            <w:tcW w:w="9350" w:type="dxa"/>
            <w:gridSpan w:val="2"/>
          </w:tcPr>
          <w:p w14:paraId="18A1A4DB" w14:textId="1464C9D4" w:rsidR="00175AC3" w:rsidRPr="00BD16D8" w:rsidRDefault="005F3DA4" w:rsidP="003B36F9">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23036D" w:rsidRPr="0023036D">
              <w:rPr>
                <w:rFonts w:cstheme="minorHAnsi"/>
                <w:color w:val="000000" w:themeColor="text1"/>
                <w:sz w:val="18"/>
                <w:szCs w:val="18"/>
              </w:rPr>
              <w:t>Are all user and system/service accounts removed or stripped of all access rights within one year of inactivity?</w:t>
            </w:r>
          </w:p>
          <w:p w14:paraId="730593CB" w14:textId="77777777" w:rsidR="005F3DA4" w:rsidRPr="00BD16D8" w:rsidRDefault="005F3DA4" w:rsidP="003B36F9">
            <w:pPr>
              <w:rPr>
                <w:rFonts w:cstheme="minorHAnsi"/>
                <w:color w:val="000000" w:themeColor="text1"/>
                <w:sz w:val="18"/>
                <w:szCs w:val="18"/>
              </w:rPr>
            </w:pPr>
          </w:p>
          <w:p w14:paraId="0C3E373C" w14:textId="3870DE67"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931FCE" w:rsidRPr="00BD16D8">
              <w:rPr>
                <w:rFonts w:cstheme="minorHAnsi"/>
                <w:color w:val="000000" w:themeColor="text1"/>
                <w:sz w:val="18"/>
                <w:szCs w:val="18"/>
              </w:rPr>
              <w:t xml:space="preserve"> </w:t>
            </w:r>
            <w:r w:rsidR="00C73995">
              <w:rPr>
                <w:rFonts w:cstheme="minorHAnsi"/>
                <w:color w:val="000000" w:themeColor="text1"/>
                <w:sz w:val="18"/>
                <w:szCs w:val="18"/>
              </w:rPr>
              <w:t xml:space="preserve">A lingering </w:t>
            </w:r>
            <w:r w:rsidR="00FA4798">
              <w:rPr>
                <w:rFonts w:cstheme="minorHAnsi"/>
                <w:color w:val="000000" w:themeColor="text1"/>
                <w:sz w:val="18"/>
                <w:szCs w:val="18"/>
              </w:rPr>
              <w:t>inactive</w:t>
            </w:r>
            <w:r w:rsidR="00C73995">
              <w:rPr>
                <w:rFonts w:cstheme="minorHAnsi"/>
                <w:color w:val="000000" w:themeColor="text1"/>
                <w:sz w:val="18"/>
                <w:szCs w:val="18"/>
              </w:rPr>
              <w:t xml:space="preserve"> account can still pose a threat to your organization. Especially if the account </w:t>
            </w:r>
            <w:r w:rsidR="00FA4798">
              <w:rPr>
                <w:rFonts w:cstheme="minorHAnsi"/>
                <w:color w:val="000000" w:themeColor="text1"/>
                <w:sz w:val="18"/>
                <w:szCs w:val="18"/>
              </w:rPr>
              <w:t xml:space="preserve">is </w:t>
            </w:r>
            <w:r w:rsidR="0069149F">
              <w:rPr>
                <w:rFonts w:cstheme="minorHAnsi"/>
                <w:color w:val="000000" w:themeColor="text1"/>
                <w:sz w:val="18"/>
                <w:szCs w:val="18"/>
              </w:rPr>
              <w:t>highly privileged</w:t>
            </w:r>
            <w:r w:rsidR="00C73995">
              <w:rPr>
                <w:rFonts w:cstheme="minorHAnsi"/>
                <w:color w:val="000000" w:themeColor="text1"/>
                <w:sz w:val="18"/>
                <w:szCs w:val="18"/>
              </w:rPr>
              <w:t xml:space="preserve"> or ha</w:t>
            </w:r>
            <w:r w:rsidR="00FA4798">
              <w:rPr>
                <w:rFonts w:cstheme="minorHAnsi"/>
                <w:color w:val="000000" w:themeColor="text1"/>
                <w:sz w:val="18"/>
                <w:szCs w:val="18"/>
              </w:rPr>
              <w:t>s</w:t>
            </w:r>
            <w:r w:rsidR="00C73995">
              <w:rPr>
                <w:rFonts w:cstheme="minorHAnsi"/>
                <w:color w:val="000000" w:themeColor="text1"/>
                <w:sz w:val="18"/>
                <w:szCs w:val="18"/>
              </w:rPr>
              <w:t xml:space="preserve"> elevated access rights. A savvy bad actor (internal or external)</w:t>
            </w:r>
            <w:r w:rsidR="00FA4798">
              <w:rPr>
                <w:rFonts w:cstheme="minorHAnsi"/>
                <w:color w:val="000000" w:themeColor="text1"/>
                <w:sz w:val="18"/>
                <w:szCs w:val="18"/>
              </w:rPr>
              <w:t xml:space="preserve"> </w:t>
            </w:r>
            <w:r w:rsidR="0069149F">
              <w:rPr>
                <w:rFonts w:cstheme="minorHAnsi"/>
                <w:color w:val="000000" w:themeColor="text1"/>
                <w:sz w:val="18"/>
                <w:szCs w:val="18"/>
              </w:rPr>
              <w:t xml:space="preserve">could reactive one of these deactivated accounts for malicious purposes. </w:t>
            </w:r>
            <w:r w:rsidR="00C73995">
              <w:rPr>
                <w:rFonts w:cstheme="minorHAnsi"/>
                <w:color w:val="000000" w:themeColor="text1"/>
                <w:sz w:val="18"/>
                <w:szCs w:val="18"/>
              </w:rPr>
              <w:t xml:space="preserve"> </w:t>
            </w:r>
          </w:p>
          <w:p w14:paraId="018D7665" w14:textId="77777777" w:rsidR="005F3DA4" w:rsidRPr="00BD16D8" w:rsidRDefault="005F3DA4" w:rsidP="005F3DA4">
            <w:pPr>
              <w:rPr>
                <w:rFonts w:cstheme="minorHAnsi"/>
                <w:color w:val="000000" w:themeColor="text1"/>
                <w:sz w:val="18"/>
                <w:szCs w:val="18"/>
              </w:rPr>
            </w:pPr>
          </w:p>
          <w:p w14:paraId="62111434" w14:textId="502A57A4" w:rsidR="000B4D16" w:rsidRDefault="00B8173D" w:rsidP="003C29AC">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FA4798"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EE360A" w:rsidRPr="00BD16D8">
              <w:rPr>
                <w:rFonts w:cstheme="minorHAnsi"/>
                <w:color w:val="000000" w:themeColor="text1"/>
                <w:sz w:val="18"/>
                <w:szCs w:val="18"/>
              </w:rPr>
              <w:t xml:space="preserve"> </w:t>
            </w:r>
            <w:r w:rsidR="000C0FAB" w:rsidRPr="00BD16D8">
              <w:rPr>
                <w:rFonts w:cstheme="minorHAnsi"/>
                <w:color w:val="000000" w:themeColor="text1"/>
                <w:sz w:val="18"/>
                <w:szCs w:val="18"/>
              </w:rPr>
              <w:t xml:space="preserve">Statement attesting </w:t>
            </w:r>
            <w:r w:rsidR="0023036D">
              <w:rPr>
                <w:rFonts w:cstheme="minorHAnsi"/>
                <w:color w:val="000000" w:themeColor="text1"/>
                <w:sz w:val="18"/>
                <w:szCs w:val="18"/>
              </w:rPr>
              <w:t>that</w:t>
            </w:r>
            <w:r w:rsidR="00E57659" w:rsidRPr="00BD16D8">
              <w:rPr>
                <w:rFonts w:cstheme="minorHAnsi"/>
                <w:color w:val="000000" w:themeColor="text1"/>
                <w:sz w:val="18"/>
                <w:szCs w:val="18"/>
              </w:rPr>
              <w:t xml:space="preserve"> </w:t>
            </w:r>
            <w:r w:rsidR="0023036D">
              <w:rPr>
                <w:rFonts w:cstheme="minorHAnsi"/>
                <w:color w:val="000000" w:themeColor="text1"/>
                <w:sz w:val="18"/>
                <w:szCs w:val="18"/>
              </w:rPr>
              <w:t>y</w:t>
            </w:r>
            <w:r w:rsidR="0023036D" w:rsidRPr="0023036D">
              <w:rPr>
                <w:rFonts w:cstheme="minorHAnsi"/>
                <w:color w:val="000000" w:themeColor="text1"/>
                <w:sz w:val="18"/>
                <w:szCs w:val="18"/>
              </w:rPr>
              <w:t xml:space="preserve">our organization </w:t>
            </w:r>
            <w:r w:rsidR="0023036D">
              <w:rPr>
                <w:rFonts w:cstheme="minorHAnsi"/>
                <w:color w:val="000000" w:themeColor="text1"/>
                <w:sz w:val="18"/>
                <w:szCs w:val="18"/>
              </w:rPr>
              <w:t xml:space="preserve">has implemented </w:t>
            </w:r>
            <w:r w:rsidR="00C73995">
              <w:rPr>
                <w:rFonts w:cstheme="minorHAnsi"/>
                <w:color w:val="000000" w:themeColor="text1"/>
                <w:sz w:val="18"/>
                <w:szCs w:val="18"/>
              </w:rPr>
              <w:t xml:space="preserve">a </w:t>
            </w:r>
            <w:r w:rsidR="0069149F" w:rsidRPr="0023036D">
              <w:rPr>
                <w:rFonts w:cstheme="minorHAnsi"/>
                <w:color w:val="000000" w:themeColor="text1"/>
                <w:sz w:val="18"/>
                <w:szCs w:val="18"/>
              </w:rPr>
              <w:t>technical mechanism</w:t>
            </w:r>
            <w:r w:rsidR="0023036D" w:rsidRPr="0023036D">
              <w:rPr>
                <w:rFonts w:cstheme="minorHAnsi"/>
                <w:color w:val="000000" w:themeColor="text1"/>
                <w:sz w:val="18"/>
                <w:szCs w:val="18"/>
              </w:rPr>
              <w:t xml:space="preserve"> by which all user</w:t>
            </w:r>
            <w:r w:rsidR="002177BE">
              <w:rPr>
                <w:rFonts w:cstheme="minorHAnsi"/>
                <w:color w:val="000000" w:themeColor="text1"/>
                <w:sz w:val="18"/>
                <w:szCs w:val="18"/>
              </w:rPr>
              <w:t xml:space="preserve">, </w:t>
            </w:r>
            <w:r w:rsidR="0023036D" w:rsidRPr="0023036D">
              <w:rPr>
                <w:rFonts w:cstheme="minorHAnsi"/>
                <w:color w:val="000000" w:themeColor="text1"/>
                <w:sz w:val="18"/>
                <w:szCs w:val="18"/>
              </w:rPr>
              <w:t>system</w:t>
            </w:r>
            <w:r w:rsidR="002177BE">
              <w:rPr>
                <w:rFonts w:cstheme="minorHAnsi"/>
                <w:color w:val="000000" w:themeColor="text1"/>
                <w:sz w:val="18"/>
                <w:szCs w:val="18"/>
              </w:rPr>
              <w:t xml:space="preserve"> and </w:t>
            </w:r>
            <w:r w:rsidR="0023036D" w:rsidRPr="0023036D">
              <w:rPr>
                <w:rFonts w:cstheme="minorHAnsi"/>
                <w:color w:val="000000" w:themeColor="text1"/>
                <w:sz w:val="18"/>
                <w:szCs w:val="18"/>
              </w:rPr>
              <w:t xml:space="preserve">service accounts without any activity 1 year </w:t>
            </w:r>
            <w:r w:rsidR="002177BE">
              <w:rPr>
                <w:rFonts w:cstheme="minorHAnsi"/>
                <w:color w:val="000000" w:themeColor="text1"/>
                <w:sz w:val="18"/>
                <w:szCs w:val="18"/>
              </w:rPr>
              <w:t>is</w:t>
            </w:r>
            <w:r w:rsidR="0023036D" w:rsidRPr="0023036D">
              <w:rPr>
                <w:rFonts w:cstheme="minorHAnsi"/>
                <w:color w:val="000000" w:themeColor="text1"/>
                <w:sz w:val="18"/>
                <w:szCs w:val="18"/>
              </w:rPr>
              <w:t xml:space="preserve"> </w:t>
            </w:r>
            <w:r w:rsidR="002177BE">
              <w:rPr>
                <w:rFonts w:cstheme="minorHAnsi"/>
                <w:color w:val="000000" w:themeColor="text1"/>
                <w:sz w:val="18"/>
                <w:szCs w:val="18"/>
              </w:rPr>
              <w:t>deleted.</w:t>
            </w:r>
          </w:p>
          <w:p w14:paraId="7E8B6AF7" w14:textId="0906B9C3" w:rsidR="002177BE" w:rsidRPr="00BD16D8" w:rsidRDefault="002177BE" w:rsidP="003C29AC">
            <w:pPr>
              <w:rPr>
                <w:rFonts w:cstheme="minorHAnsi"/>
                <w:color w:val="000000" w:themeColor="text1"/>
                <w:sz w:val="18"/>
                <w:szCs w:val="18"/>
              </w:rPr>
            </w:pPr>
          </w:p>
        </w:tc>
      </w:tr>
      <w:tr w:rsidR="00735620" w:rsidRPr="00BD16D8" w14:paraId="235FF4AA" w14:textId="77777777" w:rsidTr="00F96610">
        <w:tc>
          <w:tcPr>
            <w:tcW w:w="1885" w:type="dxa"/>
          </w:tcPr>
          <w:p w14:paraId="6D5E1201" w14:textId="77777777" w:rsidR="003B36F9" w:rsidRPr="00BD16D8" w:rsidRDefault="003B36F9" w:rsidP="003B36F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72AF73B3" w14:textId="0E470F85" w:rsidR="000C0FAB" w:rsidRPr="00BD16D8" w:rsidRDefault="000C0FAB" w:rsidP="003B36F9">
            <w:pPr>
              <w:rPr>
                <w:rFonts w:cstheme="minorHAnsi"/>
                <w:color w:val="000000" w:themeColor="text1"/>
                <w:sz w:val="18"/>
                <w:szCs w:val="18"/>
              </w:rPr>
            </w:pPr>
            <w:r w:rsidRPr="00BD16D8">
              <w:rPr>
                <w:rFonts w:cstheme="minorHAnsi"/>
                <w:color w:val="000000" w:themeColor="text1"/>
                <w:sz w:val="18"/>
                <w:szCs w:val="18"/>
              </w:rPr>
              <w:t>Supply a statement attesting to the following</w:t>
            </w:r>
            <w:r w:rsidR="002177BE">
              <w:rPr>
                <w:rFonts w:cstheme="minorHAnsi"/>
                <w:color w:val="000000" w:themeColor="text1"/>
                <w:sz w:val="18"/>
                <w:szCs w:val="18"/>
              </w:rPr>
              <w:t xml:space="preserve"> point.</w:t>
            </w:r>
          </w:p>
          <w:p w14:paraId="2FC44DBD" w14:textId="0243DC01" w:rsidR="00C73995" w:rsidRPr="00C73995" w:rsidRDefault="00C73995" w:rsidP="00C73995">
            <w:pPr>
              <w:pStyle w:val="ListParagraph"/>
              <w:numPr>
                <w:ilvl w:val="0"/>
                <w:numId w:val="12"/>
              </w:numPr>
              <w:rPr>
                <w:rFonts w:cstheme="minorHAnsi"/>
                <w:color w:val="000000" w:themeColor="text1"/>
                <w:sz w:val="18"/>
                <w:szCs w:val="18"/>
              </w:rPr>
            </w:pPr>
            <w:r w:rsidRPr="00C73995">
              <w:rPr>
                <w:rFonts w:cstheme="minorHAnsi"/>
                <w:color w:val="000000" w:themeColor="text1"/>
                <w:sz w:val="18"/>
                <w:szCs w:val="18"/>
              </w:rPr>
              <w:t xml:space="preserve">A manual </w:t>
            </w:r>
            <w:r>
              <w:rPr>
                <w:rFonts w:cstheme="minorHAnsi"/>
                <w:color w:val="000000" w:themeColor="text1"/>
                <w:sz w:val="18"/>
                <w:szCs w:val="18"/>
              </w:rPr>
              <w:t>annual</w:t>
            </w:r>
            <w:r w:rsidRPr="00C73995">
              <w:rPr>
                <w:rFonts w:cstheme="minorHAnsi"/>
                <w:color w:val="000000" w:themeColor="text1"/>
                <w:sz w:val="18"/>
                <w:szCs w:val="18"/>
              </w:rPr>
              <w:t xml:space="preserve"> audit is conducted and documented to identify and </w:t>
            </w:r>
            <w:r>
              <w:rPr>
                <w:rFonts w:cstheme="minorHAnsi"/>
                <w:color w:val="000000" w:themeColor="text1"/>
                <w:sz w:val="18"/>
                <w:szCs w:val="18"/>
              </w:rPr>
              <w:t>remove</w:t>
            </w:r>
            <w:r w:rsidRPr="00C73995">
              <w:rPr>
                <w:rFonts w:cstheme="minorHAnsi"/>
                <w:color w:val="000000" w:themeColor="text1"/>
                <w:sz w:val="18"/>
                <w:szCs w:val="18"/>
              </w:rPr>
              <w:t xml:space="preserve"> </w:t>
            </w:r>
            <w:r>
              <w:rPr>
                <w:rFonts w:cstheme="minorHAnsi"/>
                <w:color w:val="000000" w:themeColor="text1"/>
                <w:sz w:val="18"/>
                <w:szCs w:val="18"/>
              </w:rPr>
              <w:t xml:space="preserve">deactivated </w:t>
            </w:r>
            <w:r w:rsidRPr="00C73995">
              <w:rPr>
                <w:rFonts w:cstheme="minorHAnsi"/>
                <w:color w:val="000000" w:themeColor="text1"/>
                <w:sz w:val="18"/>
                <w:szCs w:val="18"/>
              </w:rPr>
              <w:t>accounts.</w:t>
            </w:r>
          </w:p>
          <w:p w14:paraId="4CE5B510" w14:textId="705868A2" w:rsidR="000C0FAB" w:rsidRPr="00BD16D8" w:rsidRDefault="000C0FAB" w:rsidP="003C29AC">
            <w:pPr>
              <w:pStyle w:val="ListParagraph"/>
              <w:rPr>
                <w:rFonts w:cstheme="minorHAnsi"/>
                <w:color w:val="000000" w:themeColor="text1"/>
                <w:sz w:val="18"/>
                <w:szCs w:val="18"/>
              </w:rPr>
            </w:pPr>
          </w:p>
        </w:tc>
      </w:tr>
    </w:tbl>
    <w:p w14:paraId="6AD619CA" w14:textId="77777777" w:rsidR="002B4D5B" w:rsidRPr="00BD16D8" w:rsidRDefault="002B4D5B">
      <w:pPr>
        <w:rPr>
          <w:rFonts w:cstheme="minorHAnsi"/>
          <w:color w:val="000000" w:themeColor="text1"/>
          <w:sz w:val="18"/>
          <w:szCs w:val="18"/>
        </w:rPr>
      </w:pPr>
    </w:p>
    <w:p w14:paraId="05800AAD" w14:textId="77777777" w:rsidR="003C29AC" w:rsidRDefault="003C29AC">
      <w:pPr>
        <w:rPr>
          <w:rFonts w:cstheme="minorHAnsi"/>
          <w:b/>
          <w:bCs/>
          <w:color w:val="000000" w:themeColor="text1"/>
          <w:sz w:val="20"/>
          <w:szCs w:val="20"/>
        </w:rPr>
      </w:pPr>
      <w:r w:rsidRPr="003C29AC">
        <w:rPr>
          <w:rFonts w:cstheme="minorHAnsi"/>
          <w:b/>
          <w:bCs/>
          <w:color w:val="000000" w:themeColor="text1"/>
          <w:sz w:val="20"/>
          <w:szCs w:val="20"/>
        </w:rPr>
        <w:t xml:space="preserve">Access Management - 13 </w:t>
      </w:r>
    </w:p>
    <w:p w14:paraId="1DFE9FAE" w14:textId="2DF40567" w:rsidR="002E4DF5" w:rsidRPr="00BD16D8" w:rsidRDefault="00BC06A9">
      <w:pPr>
        <w:rPr>
          <w:rFonts w:cstheme="minorHAnsi"/>
          <w:color w:val="000000" w:themeColor="text1"/>
          <w:sz w:val="18"/>
          <w:szCs w:val="18"/>
        </w:rPr>
      </w:pPr>
      <w:r w:rsidRPr="00BD16D8">
        <w:rPr>
          <w:rFonts w:cstheme="minorHAnsi"/>
          <w:color w:val="000000" w:themeColor="text1"/>
          <w:sz w:val="18"/>
          <w:szCs w:val="18"/>
        </w:rPr>
        <w:t xml:space="preserve">Risk Rating: </w:t>
      </w:r>
      <w:r w:rsidR="00EE63D8"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364F6295" w14:textId="77777777" w:rsidTr="00160925">
        <w:trPr>
          <w:trHeight w:val="547"/>
        </w:trPr>
        <w:tc>
          <w:tcPr>
            <w:tcW w:w="9350" w:type="dxa"/>
            <w:gridSpan w:val="2"/>
          </w:tcPr>
          <w:p w14:paraId="13C96132" w14:textId="77777777" w:rsidR="0023036D" w:rsidRPr="0023036D" w:rsidRDefault="005F3DA4" w:rsidP="0023036D">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 </w:t>
            </w:r>
            <w:r w:rsidR="0023036D" w:rsidRPr="0023036D">
              <w:rPr>
                <w:rFonts w:cstheme="minorHAnsi"/>
                <w:color w:val="000000" w:themeColor="text1"/>
                <w:sz w:val="18"/>
                <w:szCs w:val="18"/>
              </w:rPr>
              <w:t>Are the following password requirements enforced for access to networks, systems, and applications that process and/or store GE data:</w:t>
            </w:r>
          </w:p>
          <w:p w14:paraId="2FA27622" w14:textId="77777777" w:rsidR="0023036D" w:rsidRPr="0023036D" w:rsidRDefault="0023036D" w:rsidP="0023036D">
            <w:pPr>
              <w:rPr>
                <w:rFonts w:cstheme="minorHAnsi"/>
                <w:color w:val="000000" w:themeColor="text1"/>
                <w:sz w:val="18"/>
                <w:szCs w:val="18"/>
              </w:rPr>
            </w:pPr>
          </w:p>
          <w:p w14:paraId="069ACE52" w14:textId="1D19E866" w:rsidR="0023036D" w:rsidRPr="0023036D" w:rsidRDefault="0023036D" w:rsidP="0023036D">
            <w:pPr>
              <w:rPr>
                <w:rFonts w:cstheme="minorHAnsi"/>
                <w:color w:val="000000" w:themeColor="text1"/>
                <w:sz w:val="18"/>
                <w:szCs w:val="18"/>
              </w:rPr>
            </w:pPr>
            <w:r w:rsidRPr="0023036D">
              <w:rPr>
                <w:rFonts w:cstheme="minorHAnsi"/>
                <w:color w:val="000000" w:themeColor="text1"/>
                <w:sz w:val="18"/>
                <w:szCs w:val="18"/>
              </w:rPr>
              <w:t xml:space="preserve">1. Minimum password length of </w:t>
            </w:r>
            <w:r w:rsidR="00E17CE3" w:rsidRPr="0023036D">
              <w:rPr>
                <w:rFonts w:cstheme="minorHAnsi"/>
                <w:color w:val="000000" w:themeColor="text1"/>
                <w:sz w:val="18"/>
                <w:szCs w:val="18"/>
              </w:rPr>
              <w:t>eight</w:t>
            </w:r>
            <w:r w:rsidRPr="0023036D">
              <w:rPr>
                <w:rFonts w:cstheme="minorHAnsi"/>
                <w:color w:val="000000" w:themeColor="text1"/>
                <w:sz w:val="18"/>
                <w:szCs w:val="18"/>
              </w:rPr>
              <w:t xml:space="preserve"> characters</w:t>
            </w:r>
          </w:p>
          <w:p w14:paraId="7BE9DCB4" w14:textId="20CFA428" w:rsidR="0023036D" w:rsidRPr="0023036D" w:rsidRDefault="0023036D" w:rsidP="0023036D">
            <w:pPr>
              <w:rPr>
                <w:rFonts w:cstheme="minorHAnsi"/>
                <w:color w:val="000000" w:themeColor="text1"/>
                <w:sz w:val="18"/>
                <w:szCs w:val="18"/>
              </w:rPr>
            </w:pPr>
            <w:r w:rsidRPr="0023036D">
              <w:rPr>
                <w:rFonts w:cstheme="minorHAnsi"/>
                <w:color w:val="000000" w:themeColor="text1"/>
                <w:sz w:val="18"/>
                <w:szCs w:val="18"/>
              </w:rPr>
              <w:t xml:space="preserve">2. Maximum of </w:t>
            </w:r>
            <w:r w:rsidR="00E17CE3" w:rsidRPr="0023036D">
              <w:rPr>
                <w:rFonts w:cstheme="minorHAnsi"/>
                <w:color w:val="000000" w:themeColor="text1"/>
                <w:sz w:val="18"/>
                <w:szCs w:val="18"/>
              </w:rPr>
              <w:t>ten</w:t>
            </w:r>
            <w:r w:rsidRPr="0023036D">
              <w:rPr>
                <w:rFonts w:cstheme="minorHAnsi"/>
                <w:color w:val="000000" w:themeColor="text1"/>
                <w:sz w:val="18"/>
                <w:szCs w:val="18"/>
              </w:rPr>
              <w:t xml:space="preserve"> incorrect login attempts</w:t>
            </w:r>
          </w:p>
          <w:p w14:paraId="55C4D914" w14:textId="77777777" w:rsidR="0023036D" w:rsidRPr="0023036D" w:rsidRDefault="0023036D" w:rsidP="0023036D">
            <w:pPr>
              <w:rPr>
                <w:rFonts w:cstheme="minorHAnsi"/>
                <w:color w:val="000000" w:themeColor="text1"/>
                <w:sz w:val="18"/>
                <w:szCs w:val="18"/>
              </w:rPr>
            </w:pPr>
          </w:p>
          <w:p w14:paraId="2DCD4F83" w14:textId="7BC8BF7C" w:rsidR="00175AC3" w:rsidRPr="00BD16D8" w:rsidRDefault="0023036D" w:rsidP="0023036D">
            <w:pPr>
              <w:rPr>
                <w:rFonts w:cstheme="minorHAnsi"/>
                <w:color w:val="000000" w:themeColor="text1"/>
                <w:sz w:val="18"/>
                <w:szCs w:val="18"/>
              </w:rPr>
            </w:pPr>
            <w:r w:rsidRPr="0023036D">
              <w:rPr>
                <w:rFonts w:cstheme="minorHAnsi"/>
                <w:color w:val="000000" w:themeColor="text1"/>
                <w:sz w:val="18"/>
                <w:szCs w:val="18"/>
              </w:rPr>
              <w:t>Note: If all aspects above are not met, please answer "No" and indicate which aspects are not implemented or please include the current password length and the number of incorrect login attempts.</w:t>
            </w:r>
          </w:p>
          <w:p w14:paraId="5A26796E" w14:textId="77777777" w:rsidR="005F3DA4" w:rsidRPr="00BD16D8" w:rsidRDefault="005F3DA4" w:rsidP="00F96610">
            <w:pPr>
              <w:rPr>
                <w:rFonts w:cstheme="minorHAnsi"/>
                <w:color w:val="000000" w:themeColor="text1"/>
                <w:sz w:val="18"/>
                <w:szCs w:val="18"/>
              </w:rPr>
            </w:pPr>
          </w:p>
          <w:p w14:paraId="38702391" w14:textId="03850768" w:rsidR="005F3DA4" w:rsidRPr="00BD16D8" w:rsidRDefault="00B8173D" w:rsidP="005F3DA4">
            <w:pPr>
              <w:rPr>
                <w:rFonts w:cstheme="minorHAnsi"/>
                <w:b/>
                <w:bCs/>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DD2AF0" w:rsidRPr="00BD16D8">
              <w:rPr>
                <w:rFonts w:cstheme="minorHAnsi"/>
                <w:b/>
                <w:bCs/>
                <w:color w:val="000000" w:themeColor="text1"/>
                <w:sz w:val="18"/>
                <w:szCs w:val="18"/>
              </w:rPr>
              <w:t xml:space="preserve"> </w:t>
            </w:r>
            <w:r w:rsidR="00EE05C5" w:rsidRPr="00EE05C5">
              <w:rPr>
                <w:rFonts w:cstheme="minorHAnsi"/>
                <w:color w:val="000000" w:themeColor="text1"/>
                <w:sz w:val="18"/>
                <w:szCs w:val="18"/>
              </w:rPr>
              <w:t xml:space="preserve">Shorter non-complex passwords are easy to guess or crack using password cracking tools. </w:t>
            </w:r>
            <w:r w:rsidR="00405E0D" w:rsidRPr="00EE05C5">
              <w:rPr>
                <w:rFonts w:cstheme="minorHAnsi"/>
                <w:color w:val="000000" w:themeColor="text1"/>
                <w:sz w:val="18"/>
                <w:szCs w:val="18"/>
              </w:rPr>
              <w:t>Additionally,</w:t>
            </w:r>
            <w:r w:rsidR="00EE05C5" w:rsidRPr="00EE05C5">
              <w:rPr>
                <w:rFonts w:cstheme="minorHAnsi"/>
                <w:color w:val="000000" w:themeColor="text1"/>
                <w:sz w:val="18"/>
                <w:szCs w:val="18"/>
              </w:rPr>
              <w:t xml:space="preserve"> networks, systems, and applications are vulnerable to brute force attacks if account</w:t>
            </w:r>
            <w:r w:rsidR="006F1B9E">
              <w:rPr>
                <w:rFonts w:cstheme="minorHAnsi"/>
                <w:color w:val="000000" w:themeColor="text1"/>
                <w:sz w:val="18"/>
                <w:szCs w:val="18"/>
              </w:rPr>
              <w:t>s</w:t>
            </w:r>
            <w:r w:rsidR="00EE05C5" w:rsidRPr="00EE05C5">
              <w:rPr>
                <w:rFonts w:cstheme="minorHAnsi"/>
                <w:color w:val="000000" w:themeColor="text1"/>
                <w:sz w:val="18"/>
                <w:szCs w:val="18"/>
              </w:rPr>
              <w:t xml:space="preserve"> do not lock after a defined number of incorrect authentication attempts.</w:t>
            </w:r>
          </w:p>
          <w:p w14:paraId="4A2E7BC7" w14:textId="77777777" w:rsidR="005F3DA4" w:rsidRPr="00BD16D8" w:rsidRDefault="005F3DA4" w:rsidP="005F3DA4">
            <w:pPr>
              <w:rPr>
                <w:rFonts w:cstheme="minorHAnsi"/>
                <w:color w:val="000000" w:themeColor="text1"/>
                <w:sz w:val="18"/>
                <w:szCs w:val="18"/>
              </w:rPr>
            </w:pPr>
          </w:p>
          <w:p w14:paraId="66A20697" w14:textId="35C644D8" w:rsidR="0023036D" w:rsidRPr="0023036D" w:rsidRDefault="00B8173D" w:rsidP="0023036D">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6F1B9E"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EE360A" w:rsidRPr="00BD16D8">
              <w:rPr>
                <w:rFonts w:cstheme="minorHAnsi"/>
                <w:color w:val="000000" w:themeColor="text1"/>
                <w:sz w:val="18"/>
                <w:szCs w:val="18"/>
              </w:rPr>
              <w:t xml:space="preserve"> </w:t>
            </w:r>
            <w:r w:rsidR="00D86835" w:rsidRPr="00BD16D8">
              <w:rPr>
                <w:rFonts w:cstheme="minorHAnsi"/>
                <w:color w:val="000000" w:themeColor="text1"/>
                <w:sz w:val="18"/>
                <w:szCs w:val="18"/>
              </w:rPr>
              <w:t>Statement attesting to</w:t>
            </w:r>
            <w:r w:rsidR="00E16DD7" w:rsidRPr="00BD16D8">
              <w:rPr>
                <w:rFonts w:cstheme="minorHAnsi"/>
                <w:color w:val="000000" w:themeColor="text1"/>
                <w:sz w:val="18"/>
                <w:szCs w:val="18"/>
              </w:rPr>
              <w:t xml:space="preserve"> </w:t>
            </w:r>
            <w:r w:rsidR="0023036D">
              <w:rPr>
                <w:rFonts w:cstheme="minorHAnsi"/>
                <w:color w:val="000000" w:themeColor="text1"/>
                <w:sz w:val="18"/>
                <w:szCs w:val="18"/>
              </w:rPr>
              <w:t>that you</w:t>
            </w:r>
            <w:r w:rsidR="0023036D" w:rsidRPr="0023036D">
              <w:rPr>
                <w:rFonts w:cstheme="minorHAnsi"/>
                <w:color w:val="000000" w:themeColor="text1"/>
                <w:sz w:val="18"/>
                <w:szCs w:val="18"/>
              </w:rPr>
              <w:t xml:space="preserve"> organization </w:t>
            </w:r>
            <w:r w:rsidR="0023036D">
              <w:rPr>
                <w:rFonts w:cstheme="minorHAnsi"/>
                <w:color w:val="000000" w:themeColor="text1"/>
                <w:sz w:val="18"/>
                <w:szCs w:val="18"/>
              </w:rPr>
              <w:t xml:space="preserve">has </w:t>
            </w:r>
            <w:r w:rsidR="0023036D" w:rsidRPr="0023036D">
              <w:rPr>
                <w:rFonts w:cstheme="minorHAnsi"/>
                <w:color w:val="000000" w:themeColor="text1"/>
                <w:sz w:val="18"/>
                <w:szCs w:val="18"/>
              </w:rPr>
              <w:t>implement</w:t>
            </w:r>
            <w:r w:rsidR="0023036D">
              <w:rPr>
                <w:rFonts w:cstheme="minorHAnsi"/>
                <w:color w:val="000000" w:themeColor="text1"/>
                <w:sz w:val="18"/>
                <w:szCs w:val="18"/>
              </w:rPr>
              <w:t>ed a</w:t>
            </w:r>
            <w:r w:rsidR="0023036D" w:rsidRPr="0023036D">
              <w:rPr>
                <w:rFonts w:cstheme="minorHAnsi"/>
                <w:color w:val="000000" w:themeColor="text1"/>
                <w:sz w:val="18"/>
                <w:szCs w:val="18"/>
              </w:rPr>
              <w:t xml:space="preserve"> password policy for all networks, systems, and applications that process and/or store GE data. </w:t>
            </w:r>
          </w:p>
          <w:p w14:paraId="70E3CCCF" w14:textId="77777777" w:rsidR="0023036D" w:rsidRPr="0023036D" w:rsidRDefault="0023036D" w:rsidP="00EE05C5">
            <w:pPr>
              <w:ind w:left="720"/>
              <w:rPr>
                <w:rFonts w:cstheme="minorHAnsi"/>
                <w:color w:val="000000" w:themeColor="text1"/>
                <w:sz w:val="18"/>
                <w:szCs w:val="18"/>
              </w:rPr>
            </w:pPr>
          </w:p>
          <w:p w14:paraId="6E350800" w14:textId="75201B58" w:rsidR="0023036D" w:rsidRPr="0023036D" w:rsidRDefault="0023036D" w:rsidP="00EE05C5">
            <w:pPr>
              <w:ind w:left="720"/>
              <w:rPr>
                <w:rFonts w:cstheme="minorHAnsi"/>
                <w:color w:val="000000" w:themeColor="text1"/>
                <w:sz w:val="18"/>
                <w:szCs w:val="18"/>
              </w:rPr>
            </w:pPr>
            <w:r w:rsidRPr="0023036D">
              <w:rPr>
                <w:rFonts w:cstheme="minorHAnsi"/>
                <w:color w:val="000000" w:themeColor="text1"/>
                <w:sz w:val="18"/>
                <w:szCs w:val="18"/>
              </w:rPr>
              <w:t xml:space="preserve">Example of such password policies includes, but not limited </w:t>
            </w:r>
            <w:r w:rsidR="00EE05C5" w:rsidRPr="0023036D">
              <w:rPr>
                <w:rFonts w:cstheme="minorHAnsi"/>
                <w:color w:val="000000" w:themeColor="text1"/>
                <w:sz w:val="18"/>
                <w:szCs w:val="18"/>
              </w:rPr>
              <w:t xml:space="preserve">to: </w:t>
            </w:r>
          </w:p>
          <w:p w14:paraId="0380C9EF" w14:textId="1D33EBD3" w:rsidR="0023036D" w:rsidRPr="0023036D" w:rsidRDefault="0023036D" w:rsidP="00EE05C5">
            <w:pPr>
              <w:ind w:left="720"/>
              <w:rPr>
                <w:rFonts w:cstheme="minorHAnsi"/>
                <w:color w:val="000000" w:themeColor="text1"/>
                <w:sz w:val="18"/>
                <w:szCs w:val="18"/>
              </w:rPr>
            </w:pPr>
            <w:r w:rsidRPr="0023036D">
              <w:rPr>
                <w:rFonts w:cstheme="minorHAnsi"/>
                <w:color w:val="000000" w:themeColor="text1"/>
                <w:sz w:val="18"/>
                <w:szCs w:val="18"/>
              </w:rPr>
              <w:t xml:space="preserve">1. Minimum password length of </w:t>
            </w:r>
            <w:r w:rsidR="00E17CE3" w:rsidRPr="0023036D">
              <w:rPr>
                <w:rFonts w:cstheme="minorHAnsi"/>
                <w:color w:val="000000" w:themeColor="text1"/>
                <w:sz w:val="18"/>
                <w:szCs w:val="18"/>
              </w:rPr>
              <w:t>eight</w:t>
            </w:r>
            <w:r w:rsidRPr="0023036D">
              <w:rPr>
                <w:rFonts w:cstheme="minorHAnsi"/>
                <w:color w:val="000000" w:themeColor="text1"/>
                <w:sz w:val="18"/>
                <w:szCs w:val="18"/>
              </w:rPr>
              <w:t xml:space="preserve"> characters</w:t>
            </w:r>
          </w:p>
          <w:p w14:paraId="293B5B5F" w14:textId="0EDD82B0" w:rsidR="005F3DA4" w:rsidRDefault="0023036D" w:rsidP="00EE05C5">
            <w:pPr>
              <w:ind w:left="720"/>
              <w:rPr>
                <w:rFonts w:cstheme="minorHAnsi"/>
                <w:color w:val="000000" w:themeColor="text1"/>
                <w:sz w:val="18"/>
                <w:szCs w:val="18"/>
              </w:rPr>
            </w:pPr>
            <w:r w:rsidRPr="0023036D">
              <w:rPr>
                <w:rFonts w:cstheme="minorHAnsi"/>
                <w:color w:val="000000" w:themeColor="text1"/>
                <w:sz w:val="18"/>
                <w:szCs w:val="18"/>
              </w:rPr>
              <w:t xml:space="preserve">2. Maximum of </w:t>
            </w:r>
            <w:r w:rsidR="00E17CE3" w:rsidRPr="0023036D">
              <w:rPr>
                <w:rFonts w:cstheme="minorHAnsi"/>
                <w:color w:val="000000" w:themeColor="text1"/>
                <w:sz w:val="18"/>
                <w:szCs w:val="18"/>
              </w:rPr>
              <w:t>ten</w:t>
            </w:r>
            <w:r w:rsidRPr="0023036D">
              <w:rPr>
                <w:rFonts w:cstheme="minorHAnsi"/>
                <w:color w:val="000000" w:themeColor="text1"/>
                <w:sz w:val="18"/>
                <w:szCs w:val="18"/>
              </w:rPr>
              <w:t xml:space="preserve"> incorrect login attempts</w:t>
            </w:r>
          </w:p>
          <w:p w14:paraId="0DD16D00" w14:textId="45109BF2" w:rsidR="000B4D16" w:rsidRPr="00BD16D8" w:rsidRDefault="000B4D16" w:rsidP="00422194">
            <w:pPr>
              <w:ind w:left="720"/>
              <w:rPr>
                <w:rFonts w:cstheme="minorHAnsi"/>
                <w:color w:val="000000" w:themeColor="text1"/>
                <w:sz w:val="18"/>
                <w:szCs w:val="18"/>
              </w:rPr>
            </w:pPr>
          </w:p>
        </w:tc>
      </w:tr>
      <w:tr w:rsidR="00735620" w:rsidRPr="00BD16D8" w14:paraId="30000DBA" w14:textId="77777777" w:rsidTr="00F96610">
        <w:tc>
          <w:tcPr>
            <w:tcW w:w="1885" w:type="dxa"/>
          </w:tcPr>
          <w:p w14:paraId="3E6F0227"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62B81027" w14:textId="79462C70" w:rsidR="003F5CCB" w:rsidRDefault="003F5CCB" w:rsidP="00F96610">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6F1B9E">
              <w:rPr>
                <w:rFonts w:cstheme="minorHAnsi"/>
                <w:color w:val="000000" w:themeColor="text1"/>
                <w:sz w:val="18"/>
                <w:szCs w:val="18"/>
              </w:rPr>
              <w:t>points.</w:t>
            </w:r>
          </w:p>
          <w:p w14:paraId="6D805C40" w14:textId="138B01ED" w:rsidR="00422194" w:rsidRDefault="00422194" w:rsidP="00422194">
            <w:pPr>
              <w:pStyle w:val="ListParagraph"/>
              <w:numPr>
                <w:ilvl w:val="0"/>
                <w:numId w:val="12"/>
              </w:numPr>
              <w:rPr>
                <w:rFonts w:cstheme="minorHAnsi"/>
                <w:color w:val="000000" w:themeColor="text1"/>
                <w:sz w:val="18"/>
                <w:szCs w:val="18"/>
              </w:rPr>
            </w:pPr>
            <w:r w:rsidRPr="00422194">
              <w:rPr>
                <w:rFonts w:cstheme="minorHAnsi"/>
                <w:color w:val="000000" w:themeColor="text1"/>
                <w:sz w:val="18"/>
                <w:szCs w:val="18"/>
              </w:rPr>
              <w:t xml:space="preserve">Password policy </w:t>
            </w:r>
            <w:r w:rsidR="000F0C2A">
              <w:rPr>
                <w:rFonts w:cstheme="minorHAnsi"/>
                <w:color w:val="000000" w:themeColor="text1"/>
                <w:sz w:val="18"/>
                <w:szCs w:val="18"/>
              </w:rPr>
              <w:t xml:space="preserve">is </w:t>
            </w:r>
            <w:r w:rsidRPr="00422194">
              <w:rPr>
                <w:rFonts w:cstheme="minorHAnsi"/>
                <w:color w:val="000000" w:themeColor="text1"/>
                <w:sz w:val="18"/>
                <w:szCs w:val="18"/>
              </w:rPr>
              <w:t xml:space="preserve">enforcing </w:t>
            </w:r>
            <w:r>
              <w:rPr>
                <w:rFonts w:cstheme="minorHAnsi"/>
                <w:color w:val="000000" w:themeColor="text1"/>
                <w:sz w:val="18"/>
                <w:szCs w:val="18"/>
              </w:rPr>
              <w:t xml:space="preserve">the use of </w:t>
            </w:r>
            <w:r w:rsidRPr="00422194">
              <w:rPr>
                <w:rFonts w:cstheme="minorHAnsi"/>
                <w:color w:val="000000" w:themeColor="text1"/>
                <w:sz w:val="18"/>
                <w:szCs w:val="18"/>
              </w:rPr>
              <w:t>uppercase, lowercase</w:t>
            </w:r>
            <w:r>
              <w:rPr>
                <w:rFonts w:cstheme="minorHAnsi"/>
                <w:color w:val="000000" w:themeColor="text1"/>
                <w:sz w:val="18"/>
                <w:szCs w:val="18"/>
              </w:rPr>
              <w:t>,</w:t>
            </w:r>
            <w:r w:rsidRPr="00422194">
              <w:rPr>
                <w:rFonts w:cstheme="minorHAnsi"/>
                <w:color w:val="000000" w:themeColor="text1"/>
                <w:sz w:val="18"/>
                <w:szCs w:val="18"/>
              </w:rPr>
              <w:t xml:space="preserve"> </w:t>
            </w:r>
            <w:r w:rsidR="00405E0D" w:rsidRPr="00422194">
              <w:rPr>
                <w:rFonts w:cstheme="minorHAnsi"/>
                <w:color w:val="000000" w:themeColor="text1"/>
                <w:sz w:val="18"/>
                <w:szCs w:val="18"/>
              </w:rPr>
              <w:t>number,</w:t>
            </w:r>
            <w:r w:rsidRPr="00422194">
              <w:rPr>
                <w:rFonts w:cstheme="minorHAnsi"/>
                <w:color w:val="000000" w:themeColor="text1"/>
                <w:sz w:val="18"/>
                <w:szCs w:val="18"/>
              </w:rPr>
              <w:t xml:space="preserve"> and special character</w:t>
            </w:r>
            <w:r>
              <w:rPr>
                <w:rFonts w:cstheme="minorHAnsi"/>
                <w:color w:val="000000" w:themeColor="text1"/>
                <w:sz w:val="18"/>
                <w:szCs w:val="18"/>
              </w:rPr>
              <w:t>s</w:t>
            </w:r>
          </w:p>
          <w:p w14:paraId="39230926" w14:textId="02755709" w:rsidR="006F1B9E" w:rsidRPr="00422194" w:rsidRDefault="006F1B9E" w:rsidP="00422194">
            <w:pPr>
              <w:pStyle w:val="ListParagraph"/>
              <w:numPr>
                <w:ilvl w:val="0"/>
                <w:numId w:val="12"/>
              </w:numPr>
              <w:rPr>
                <w:rFonts w:cstheme="minorHAnsi"/>
                <w:color w:val="000000" w:themeColor="text1"/>
                <w:sz w:val="18"/>
                <w:szCs w:val="18"/>
              </w:rPr>
            </w:pPr>
            <w:r w:rsidRPr="006F1B9E">
              <w:rPr>
                <w:rFonts w:cstheme="minorHAnsi"/>
                <w:color w:val="000000" w:themeColor="text1"/>
                <w:sz w:val="18"/>
                <w:szCs w:val="18"/>
              </w:rPr>
              <w:t>Password policy</w:t>
            </w:r>
            <w:r w:rsidR="000F0C2A">
              <w:rPr>
                <w:rFonts w:cstheme="minorHAnsi"/>
                <w:color w:val="000000" w:themeColor="text1"/>
                <w:sz w:val="18"/>
                <w:szCs w:val="18"/>
              </w:rPr>
              <w:t xml:space="preserve"> is</w:t>
            </w:r>
            <w:r w:rsidRPr="006F1B9E">
              <w:rPr>
                <w:rFonts w:cstheme="minorHAnsi"/>
                <w:color w:val="000000" w:themeColor="text1"/>
                <w:sz w:val="18"/>
                <w:szCs w:val="18"/>
              </w:rPr>
              <w:t xml:space="preserve"> enforcing </w:t>
            </w:r>
            <w:r>
              <w:rPr>
                <w:rFonts w:cstheme="minorHAnsi"/>
                <w:color w:val="000000" w:themeColor="text1"/>
                <w:sz w:val="18"/>
                <w:szCs w:val="18"/>
              </w:rPr>
              <w:t>m</w:t>
            </w:r>
            <w:r w:rsidRPr="006F1B9E">
              <w:rPr>
                <w:rFonts w:cstheme="minorHAnsi"/>
                <w:color w:val="000000" w:themeColor="text1"/>
                <w:sz w:val="18"/>
                <w:szCs w:val="18"/>
              </w:rPr>
              <w:t xml:space="preserve">aximum of </w:t>
            </w:r>
            <w:r w:rsidR="00E17CE3" w:rsidRPr="006F1B9E">
              <w:rPr>
                <w:rFonts w:cstheme="minorHAnsi"/>
                <w:color w:val="000000" w:themeColor="text1"/>
                <w:sz w:val="18"/>
                <w:szCs w:val="18"/>
              </w:rPr>
              <w:t>ten</w:t>
            </w:r>
            <w:r w:rsidRPr="006F1B9E">
              <w:rPr>
                <w:rFonts w:cstheme="minorHAnsi"/>
                <w:color w:val="000000" w:themeColor="text1"/>
                <w:sz w:val="18"/>
                <w:szCs w:val="18"/>
              </w:rPr>
              <w:t xml:space="preserve"> incorrect login attempts</w:t>
            </w:r>
          </w:p>
          <w:p w14:paraId="31002461" w14:textId="77777777" w:rsidR="00422194" w:rsidRPr="00BD16D8" w:rsidRDefault="00422194" w:rsidP="00F96610">
            <w:pPr>
              <w:rPr>
                <w:rFonts w:cstheme="minorHAnsi"/>
                <w:color w:val="000000" w:themeColor="text1"/>
                <w:sz w:val="18"/>
                <w:szCs w:val="18"/>
              </w:rPr>
            </w:pPr>
          </w:p>
          <w:p w14:paraId="43B2735A" w14:textId="5F0B4FD5" w:rsidR="002B4D5B" w:rsidRPr="00BD16D8" w:rsidRDefault="002B4D5B" w:rsidP="003C29AC">
            <w:pPr>
              <w:pStyle w:val="ListParagraph"/>
              <w:rPr>
                <w:rFonts w:cstheme="minorHAnsi"/>
                <w:color w:val="000000" w:themeColor="text1"/>
                <w:sz w:val="18"/>
                <w:szCs w:val="18"/>
              </w:rPr>
            </w:pPr>
          </w:p>
        </w:tc>
      </w:tr>
    </w:tbl>
    <w:p w14:paraId="50472C7D" w14:textId="77777777" w:rsidR="002B4D5B" w:rsidRPr="00785EA6" w:rsidRDefault="002B4D5B">
      <w:pPr>
        <w:rPr>
          <w:rFonts w:cstheme="minorHAnsi"/>
          <w:color w:val="000000" w:themeColor="text1"/>
          <w:sz w:val="20"/>
          <w:szCs w:val="20"/>
        </w:rPr>
      </w:pPr>
    </w:p>
    <w:p w14:paraId="1F1A94FB" w14:textId="77777777" w:rsidR="00AA350F" w:rsidRDefault="00AA350F">
      <w:pPr>
        <w:rPr>
          <w:rFonts w:cstheme="minorHAnsi"/>
          <w:b/>
          <w:bCs/>
          <w:color w:val="000000" w:themeColor="text1"/>
          <w:sz w:val="20"/>
          <w:szCs w:val="20"/>
        </w:rPr>
      </w:pPr>
      <w:r w:rsidRPr="00AA350F">
        <w:rPr>
          <w:rFonts w:cstheme="minorHAnsi"/>
          <w:b/>
          <w:bCs/>
          <w:color w:val="000000" w:themeColor="text1"/>
          <w:sz w:val="20"/>
          <w:szCs w:val="20"/>
        </w:rPr>
        <w:t xml:space="preserve">Access Management - 16 </w:t>
      </w:r>
    </w:p>
    <w:p w14:paraId="7E301F20" w14:textId="684E4E31" w:rsidR="002E4DF5" w:rsidRPr="00BD16D8" w:rsidRDefault="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12FFA374" w14:textId="77777777" w:rsidTr="00400767">
        <w:trPr>
          <w:trHeight w:val="547"/>
        </w:trPr>
        <w:tc>
          <w:tcPr>
            <w:tcW w:w="9350" w:type="dxa"/>
            <w:gridSpan w:val="2"/>
          </w:tcPr>
          <w:p w14:paraId="738C4733" w14:textId="5597A20E" w:rsidR="0023036D" w:rsidRPr="0023036D" w:rsidRDefault="005F3DA4" w:rsidP="0023036D">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 </w:t>
            </w:r>
            <w:r w:rsidR="0023036D" w:rsidRPr="0023036D">
              <w:rPr>
                <w:rFonts w:cstheme="minorHAnsi"/>
                <w:color w:val="000000" w:themeColor="text1"/>
                <w:sz w:val="18"/>
                <w:szCs w:val="18"/>
              </w:rPr>
              <w:t>Is privileged account access managed by a centralized server(s) (</w:t>
            </w:r>
            <w:r w:rsidR="00405E0D" w:rsidRPr="0023036D">
              <w:rPr>
                <w:rFonts w:cstheme="minorHAnsi"/>
                <w:color w:val="000000" w:themeColor="text1"/>
                <w:sz w:val="18"/>
                <w:szCs w:val="18"/>
              </w:rPr>
              <w:t>e.g.,</w:t>
            </w:r>
            <w:r w:rsidR="0023036D" w:rsidRPr="0023036D">
              <w:rPr>
                <w:rFonts w:cstheme="minorHAnsi"/>
                <w:color w:val="000000" w:themeColor="text1"/>
                <w:sz w:val="18"/>
                <w:szCs w:val="18"/>
              </w:rPr>
              <w:t xml:space="preserve"> RSA, RADIUS, TACACS, or LDAP)?</w:t>
            </w:r>
          </w:p>
          <w:p w14:paraId="67945D5F" w14:textId="77777777" w:rsidR="0023036D" w:rsidRPr="0023036D" w:rsidRDefault="0023036D" w:rsidP="0023036D">
            <w:pPr>
              <w:rPr>
                <w:rFonts w:cstheme="minorHAnsi"/>
                <w:color w:val="000000" w:themeColor="text1"/>
                <w:sz w:val="18"/>
                <w:szCs w:val="18"/>
              </w:rPr>
            </w:pPr>
          </w:p>
          <w:p w14:paraId="6A3E7BFF" w14:textId="41CEEA71" w:rsidR="00A62DE7" w:rsidRPr="00BD16D8" w:rsidRDefault="0023036D" w:rsidP="0023036D">
            <w:pPr>
              <w:rPr>
                <w:rFonts w:cstheme="minorHAnsi"/>
                <w:color w:val="000000" w:themeColor="text1"/>
                <w:sz w:val="18"/>
                <w:szCs w:val="18"/>
              </w:rPr>
            </w:pPr>
            <w:r w:rsidRPr="0023036D">
              <w:rPr>
                <w:rFonts w:cstheme="minorHAnsi"/>
                <w:color w:val="000000" w:themeColor="text1"/>
                <w:sz w:val="18"/>
                <w:szCs w:val="18"/>
              </w:rPr>
              <w:t>Note: If local accounts on servers exist, please answer "No" and provide a business justification for the use of local privileged accounts.  Highly Privileged Accounts include, but are not limited to server administrators, network administrators, domain administrations, and database administrators.</w:t>
            </w:r>
          </w:p>
          <w:p w14:paraId="57C22E7A" w14:textId="77777777" w:rsidR="005F3DA4" w:rsidRPr="00BD16D8" w:rsidRDefault="005F3DA4" w:rsidP="00F96610">
            <w:pPr>
              <w:rPr>
                <w:rFonts w:cstheme="minorHAnsi"/>
                <w:color w:val="000000" w:themeColor="text1"/>
                <w:sz w:val="18"/>
                <w:szCs w:val="18"/>
              </w:rPr>
            </w:pPr>
          </w:p>
          <w:p w14:paraId="7A27D367" w14:textId="41E13D58"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BC7B88">
              <w:rPr>
                <w:rFonts w:cstheme="minorHAnsi"/>
                <w:b/>
                <w:bCs/>
                <w:color w:val="000000" w:themeColor="text1"/>
                <w:sz w:val="18"/>
                <w:szCs w:val="18"/>
              </w:rPr>
              <w:t xml:space="preserve"> </w:t>
            </w:r>
            <w:r w:rsidR="00BC7B88" w:rsidRPr="00BC7B88">
              <w:rPr>
                <w:rFonts w:cstheme="minorHAnsi"/>
                <w:color w:val="000000"/>
                <w:sz w:val="18"/>
                <w:szCs w:val="18"/>
                <w:shd w:val="clear" w:color="auto" w:fill="FFFFFF"/>
              </w:rPr>
              <w:t xml:space="preserve">A decentralized system can lead to inconsistent policy enforcement across the enterprises, which can be just as bad as having no policies at all. Further, even the best IT team will have trouble scaling appropriately and managing a growing company’s accounts, permissions, credentials, and assets. A decentralized or manual privileged access management </w:t>
            </w:r>
            <w:r w:rsidR="000F0C2A">
              <w:rPr>
                <w:rFonts w:cstheme="minorHAnsi"/>
                <w:color w:val="000000"/>
                <w:sz w:val="18"/>
                <w:szCs w:val="18"/>
                <w:shd w:val="clear" w:color="auto" w:fill="FFFFFF"/>
              </w:rPr>
              <w:t>process</w:t>
            </w:r>
            <w:r w:rsidR="00BC7B88" w:rsidRPr="00BC7B88">
              <w:rPr>
                <w:rFonts w:cstheme="minorHAnsi"/>
                <w:color w:val="000000"/>
                <w:sz w:val="18"/>
                <w:szCs w:val="18"/>
                <w:shd w:val="clear" w:color="auto" w:fill="FFFFFF"/>
              </w:rPr>
              <w:t xml:space="preserve"> inevitably leaves security gaps that bad actors can exploit.</w:t>
            </w:r>
          </w:p>
          <w:p w14:paraId="28FD1887" w14:textId="77777777" w:rsidR="005F3DA4" w:rsidRPr="00BD16D8" w:rsidRDefault="005F3DA4" w:rsidP="005F3DA4">
            <w:pPr>
              <w:rPr>
                <w:rFonts w:cstheme="minorHAnsi"/>
                <w:color w:val="000000" w:themeColor="text1"/>
                <w:sz w:val="18"/>
                <w:szCs w:val="18"/>
              </w:rPr>
            </w:pPr>
          </w:p>
          <w:p w14:paraId="5E2C0AC0" w14:textId="7236080C" w:rsidR="000B4D16" w:rsidRDefault="00B8173D" w:rsidP="003C29AC">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0F0C2A"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781A73" w:rsidRPr="00BD16D8">
              <w:rPr>
                <w:rFonts w:cstheme="minorHAnsi"/>
                <w:color w:val="000000" w:themeColor="text1"/>
                <w:sz w:val="18"/>
                <w:szCs w:val="18"/>
              </w:rPr>
              <w:t xml:space="preserve"> </w:t>
            </w:r>
            <w:r w:rsidR="001C75C2" w:rsidRPr="00BD16D8">
              <w:rPr>
                <w:rFonts w:cstheme="minorHAnsi"/>
                <w:color w:val="000000" w:themeColor="text1"/>
                <w:sz w:val="18"/>
                <w:szCs w:val="18"/>
              </w:rPr>
              <w:t>Statement attesting</w:t>
            </w:r>
            <w:r w:rsidR="00E57659" w:rsidRPr="00BD16D8">
              <w:rPr>
                <w:rFonts w:cstheme="minorHAnsi"/>
                <w:color w:val="000000" w:themeColor="text1"/>
                <w:sz w:val="18"/>
                <w:szCs w:val="18"/>
              </w:rPr>
              <w:t xml:space="preserve"> </w:t>
            </w:r>
            <w:r w:rsidR="0023036D">
              <w:rPr>
                <w:rFonts w:cstheme="minorHAnsi"/>
                <w:color w:val="000000" w:themeColor="text1"/>
                <w:sz w:val="18"/>
                <w:szCs w:val="18"/>
              </w:rPr>
              <w:t>that y</w:t>
            </w:r>
            <w:r w:rsidR="0023036D" w:rsidRPr="0023036D">
              <w:rPr>
                <w:rFonts w:cstheme="minorHAnsi"/>
                <w:color w:val="000000" w:themeColor="text1"/>
                <w:sz w:val="18"/>
                <w:szCs w:val="18"/>
              </w:rPr>
              <w:t xml:space="preserve">our organization </w:t>
            </w:r>
            <w:r w:rsidR="0023036D">
              <w:rPr>
                <w:rFonts w:cstheme="minorHAnsi"/>
                <w:color w:val="000000" w:themeColor="text1"/>
                <w:sz w:val="18"/>
                <w:szCs w:val="18"/>
              </w:rPr>
              <w:t xml:space="preserve">has </w:t>
            </w:r>
            <w:r w:rsidR="0023036D" w:rsidRPr="0023036D">
              <w:rPr>
                <w:rFonts w:cstheme="minorHAnsi"/>
                <w:color w:val="000000" w:themeColor="text1"/>
                <w:sz w:val="18"/>
                <w:szCs w:val="18"/>
              </w:rPr>
              <w:t>implement</w:t>
            </w:r>
            <w:r w:rsidR="0023036D">
              <w:rPr>
                <w:rFonts w:cstheme="minorHAnsi"/>
                <w:color w:val="000000" w:themeColor="text1"/>
                <w:sz w:val="18"/>
                <w:szCs w:val="18"/>
              </w:rPr>
              <w:t xml:space="preserve">ed </w:t>
            </w:r>
            <w:r w:rsidR="0023036D" w:rsidRPr="0023036D">
              <w:rPr>
                <w:rFonts w:cstheme="minorHAnsi"/>
                <w:color w:val="000000" w:themeColor="text1"/>
                <w:sz w:val="18"/>
                <w:szCs w:val="18"/>
              </w:rPr>
              <w:t>a centralized access management solution for managing and controlling privileged accounts. Examples of such solutions - RADIUS, TACACS, LDAP etc.</w:t>
            </w:r>
            <w:r w:rsidR="00E57659" w:rsidRPr="00BD16D8">
              <w:rPr>
                <w:rFonts w:cstheme="minorHAnsi"/>
                <w:color w:val="000000" w:themeColor="text1"/>
                <w:sz w:val="18"/>
                <w:szCs w:val="18"/>
              </w:rPr>
              <w:t xml:space="preserve"> </w:t>
            </w:r>
          </w:p>
          <w:p w14:paraId="335D07C3" w14:textId="27BB795F" w:rsidR="00422194" w:rsidRPr="00BD16D8" w:rsidRDefault="00422194" w:rsidP="003C29AC">
            <w:pPr>
              <w:rPr>
                <w:rFonts w:cstheme="minorHAnsi"/>
                <w:color w:val="000000" w:themeColor="text1"/>
                <w:sz w:val="18"/>
                <w:szCs w:val="18"/>
              </w:rPr>
            </w:pPr>
          </w:p>
        </w:tc>
      </w:tr>
      <w:tr w:rsidR="00735620" w:rsidRPr="00BD16D8" w14:paraId="56233A89" w14:textId="77777777" w:rsidTr="001B4414">
        <w:tc>
          <w:tcPr>
            <w:tcW w:w="1885" w:type="dxa"/>
          </w:tcPr>
          <w:p w14:paraId="569B92E8"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lastRenderedPageBreak/>
              <w:t>Acceptable Compensating Controls</w:t>
            </w:r>
          </w:p>
        </w:tc>
        <w:tc>
          <w:tcPr>
            <w:tcW w:w="7465" w:type="dxa"/>
            <w:shd w:val="clear" w:color="auto" w:fill="FFFFFF" w:themeFill="background1"/>
          </w:tcPr>
          <w:p w14:paraId="6558A508" w14:textId="106732F4" w:rsidR="00D719E0" w:rsidRDefault="000C0FAB" w:rsidP="00D719E0">
            <w:pPr>
              <w:rPr>
                <w:rFonts w:cstheme="minorHAnsi"/>
                <w:color w:val="000000" w:themeColor="text1"/>
                <w:sz w:val="18"/>
                <w:szCs w:val="18"/>
              </w:rPr>
            </w:pPr>
            <w:r w:rsidRPr="00BD16D8">
              <w:rPr>
                <w:rFonts w:cstheme="minorHAnsi"/>
                <w:color w:val="000000" w:themeColor="text1"/>
                <w:sz w:val="18"/>
                <w:szCs w:val="18"/>
              </w:rPr>
              <w:t>Supply a statement attesting to the following</w:t>
            </w:r>
            <w:r w:rsidR="000F0C2A">
              <w:rPr>
                <w:rFonts w:cstheme="minorHAnsi"/>
                <w:color w:val="000000" w:themeColor="text1"/>
                <w:sz w:val="18"/>
                <w:szCs w:val="18"/>
              </w:rPr>
              <w:t xml:space="preserve"> points.</w:t>
            </w:r>
          </w:p>
          <w:p w14:paraId="698A17D1" w14:textId="2442F4D6" w:rsidR="004D7BA4" w:rsidRPr="004D7BA4" w:rsidRDefault="004D7BA4" w:rsidP="004D7BA4">
            <w:pPr>
              <w:pStyle w:val="ListParagraph"/>
              <w:numPr>
                <w:ilvl w:val="0"/>
                <w:numId w:val="12"/>
              </w:numPr>
              <w:rPr>
                <w:rFonts w:cstheme="minorHAnsi"/>
                <w:color w:val="000000" w:themeColor="text1"/>
                <w:sz w:val="18"/>
                <w:szCs w:val="18"/>
              </w:rPr>
            </w:pPr>
            <w:r w:rsidRPr="004D7BA4">
              <w:rPr>
                <w:rFonts w:cstheme="minorHAnsi"/>
                <w:color w:val="000000" w:themeColor="text1"/>
                <w:sz w:val="18"/>
                <w:szCs w:val="18"/>
              </w:rPr>
              <w:t xml:space="preserve">Privileged accounts </w:t>
            </w:r>
            <w:r w:rsidR="00CE6540">
              <w:rPr>
                <w:rFonts w:cstheme="minorHAnsi"/>
                <w:color w:val="000000" w:themeColor="text1"/>
                <w:sz w:val="18"/>
                <w:szCs w:val="18"/>
              </w:rPr>
              <w:t>are</w:t>
            </w:r>
            <w:r w:rsidRPr="004D7BA4">
              <w:rPr>
                <w:rFonts w:cstheme="minorHAnsi"/>
                <w:color w:val="000000" w:themeColor="text1"/>
                <w:sz w:val="18"/>
                <w:szCs w:val="18"/>
              </w:rPr>
              <w:t xml:space="preserve"> restricted to specific personnel</w:t>
            </w:r>
          </w:p>
          <w:p w14:paraId="580C698D" w14:textId="497F0504" w:rsidR="004D7BA4" w:rsidRDefault="004D7BA4" w:rsidP="004D7BA4">
            <w:pPr>
              <w:pStyle w:val="ListParagraph"/>
              <w:numPr>
                <w:ilvl w:val="0"/>
                <w:numId w:val="12"/>
              </w:numPr>
              <w:rPr>
                <w:rFonts w:cstheme="minorHAnsi"/>
                <w:color w:val="000000" w:themeColor="text1"/>
                <w:sz w:val="18"/>
                <w:szCs w:val="18"/>
              </w:rPr>
            </w:pPr>
            <w:r w:rsidRPr="00422194">
              <w:rPr>
                <w:rFonts w:cstheme="minorHAnsi"/>
                <w:color w:val="000000" w:themeColor="text1"/>
                <w:sz w:val="18"/>
                <w:szCs w:val="18"/>
              </w:rPr>
              <w:t xml:space="preserve">Password policy </w:t>
            </w:r>
            <w:r w:rsidR="000F0C2A">
              <w:rPr>
                <w:rFonts w:cstheme="minorHAnsi"/>
                <w:color w:val="000000" w:themeColor="text1"/>
                <w:sz w:val="18"/>
                <w:szCs w:val="18"/>
              </w:rPr>
              <w:t xml:space="preserve">is </w:t>
            </w:r>
            <w:r w:rsidRPr="00422194">
              <w:rPr>
                <w:rFonts w:cstheme="minorHAnsi"/>
                <w:color w:val="000000" w:themeColor="text1"/>
                <w:sz w:val="18"/>
                <w:szCs w:val="18"/>
              </w:rPr>
              <w:t xml:space="preserve">enforcing </w:t>
            </w:r>
            <w:r>
              <w:rPr>
                <w:rFonts w:cstheme="minorHAnsi"/>
                <w:color w:val="000000" w:themeColor="text1"/>
                <w:sz w:val="18"/>
                <w:szCs w:val="18"/>
              </w:rPr>
              <w:t xml:space="preserve">the use of </w:t>
            </w:r>
            <w:r w:rsidRPr="00422194">
              <w:rPr>
                <w:rFonts w:cstheme="minorHAnsi"/>
                <w:color w:val="000000" w:themeColor="text1"/>
                <w:sz w:val="18"/>
                <w:szCs w:val="18"/>
              </w:rPr>
              <w:t>uppercase, lowercase</w:t>
            </w:r>
            <w:r>
              <w:rPr>
                <w:rFonts w:cstheme="minorHAnsi"/>
                <w:color w:val="000000" w:themeColor="text1"/>
                <w:sz w:val="18"/>
                <w:szCs w:val="18"/>
              </w:rPr>
              <w:t>,</w:t>
            </w:r>
            <w:r w:rsidRPr="00422194">
              <w:rPr>
                <w:rFonts w:cstheme="minorHAnsi"/>
                <w:color w:val="000000" w:themeColor="text1"/>
                <w:sz w:val="18"/>
                <w:szCs w:val="18"/>
              </w:rPr>
              <w:t xml:space="preserve"> </w:t>
            </w:r>
            <w:r w:rsidR="00405E0D" w:rsidRPr="00422194">
              <w:rPr>
                <w:rFonts w:cstheme="minorHAnsi"/>
                <w:color w:val="000000" w:themeColor="text1"/>
                <w:sz w:val="18"/>
                <w:szCs w:val="18"/>
              </w:rPr>
              <w:t>number,</w:t>
            </w:r>
            <w:r w:rsidRPr="00422194">
              <w:rPr>
                <w:rFonts w:cstheme="minorHAnsi"/>
                <w:color w:val="000000" w:themeColor="text1"/>
                <w:sz w:val="18"/>
                <w:szCs w:val="18"/>
              </w:rPr>
              <w:t xml:space="preserve"> and special character</w:t>
            </w:r>
            <w:r>
              <w:rPr>
                <w:rFonts w:cstheme="minorHAnsi"/>
                <w:color w:val="000000" w:themeColor="text1"/>
                <w:sz w:val="18"/>
                <w:szCs w:val="18"/>
              </w:rPr>
              <w:t>s</w:t>
            </w:r>
          </w:p>
          <w:p w14:paraId="28F03442" w14:textId="0BF26E6A" w:rsidR="000F0C2A" w:rsidRPr="000F0C2A" w:rsidRDefault="000F0C2A" w:rsidP="000F0C2A">
            <w:pPr>
              <w:pStyle w:val="ListParagraph"/>
              <w:numPr>
                <w:ilvl w:val="0"/>
                <w:numId w:val="12"/>
              </w:numPr>
              <w:spacing w:after="160" w:line="259" w:lineRule="auto"/>
              <w:rPr>
                <w:rFonts w:cstheme="minorHAnsi"/>
                <w:color w:val="000000" w:themeColor="text1"/>
                <w:sz w:val="18"/>
                <w:szCs w:val="18"/>
              </w:rPr>
            </w:pPr>
            <w:r w:rsidRPr="006F1B9E">
              <w:rPr>
                <w:rFonts w:cstheme="minorHAnsi"/>
                <w:color w:val="000000" w:themeColor="text1"/>
                <w:sz w:val="18"/>
                <w:szCs w:val="18"/>
              </w:rPr>
              <w:t>Password policy</w:t>
            </w:r>
            <w:r>
              <w:rPr>
                <w:rFonts w:cstheme="minorHAnsi"/>
                <w:color w:val="000000" w:themeColor="text1"/>
                <w:sz w:val="18"/>
                <w:szCs w:val="18"/>
              </w:rPr>
              <w:t xml:space="preserve"> is</w:t>
            </w:r>
            <w:r w:rsidRPr="006F1B9E">
              <w:rPr>
                <w:rFonts w:cstheme="minorHAnsi"/>
                <w:color w:val="000000" w:themeColor="text1"/>
                <w:sz w:val="18"/>
                <w:szCs w:val="18"/>
              </w:rPr>
              <w:t xml:space="preserve"> enforcing </w:t>
            </w:r>
            <w:r>
              <w:rPr>
                <w:rFonts w:cstheme="minorHAnsi"/>
                <w:color w:val="000000" w:themeColor="text1"/>
                <w:sz w:val="18"/>
                <w:szCs w:val="18"/>
              </w:rPr>
              <w:t>m</w:t>
            </w:r>
            <w:r w:rsidRPr="006F1B9E">
              <w:rPr>
                <w:rFonts w:cstheme="minorHAnsi"/>
                <w:color w:val="000000" w:themeColor="text1"/>
                <w:sz w:val="18"/>
                <w:szCs w:val="18"/>
              </w:rPr>
              <w:t xml:space="preserve">aximum of </w:t>
            </w:r>
            <w:r w:rsidR="00E17CE3" w:rsidRPr="006F1B9E">
              <w:rPr>
                <w:rFonts w:cstheme="minorHAnsi"/>
                <w:color w:val="000000" w:themeColor="text1"/>
                <w:sz w:val="18"/>
                <w:szCs w:val="18"/>
              </w:rPr>
              <w:t>ten</w:t>
            </w:r>
            <w:r w:rsidRPr="006F1B9E">
              <w:rPr>
                <w:rFonts w:cstheme="minorHAnsi"/>
                <w:color w:val="000000" w:themeColor="text1"/>
                <w:sz w:val="18"/>
                <w:szCs w:val="18"/>
              </w:rPr>
              <w:t xml:space="preserve"> incorrect login attempts</w:t>
            </w:r>
          </w:p>
          <w:p w14:paraId="3843EC0E" w14:textId="62B90348" w:rsidR="004D7BA4" w:rsidRPr="00422194" w:rsidRDefault="004D7BA4" w:rsidP="004D7BA4">
            <w:pPr>
              <w:pStyle w:val="ListParagraph"/>
              <w:numPr>
                <w:ilvl w:val="0"/>
                <w:numId w:val="12"/>
              </w:numPr>
              <w:rPr>
                <w:rFonts w:cstheme="minorHAnsi"/>
                <w:color w:val="000000" w:themeColor="text1"/>
                <w:sz w:val="18"/>
                <w:szCs w:val="18"/>
              </w:rPr>
            </w:pPr>
            <w:r>
              <w:rPr>
                <w:rFonts w:cstheme="minorHAnsi"/>
                <w:color w:val="000000" w:themeColor="text1"/>
                <w:sz w:val="18"/>
                <w:szCs w:val="18"/>
              </w:rPr>
              <w:t>password reset</w:t>
            </w:r>
            <w:r w:rsidR="000F0C2A">
              <w:rPr>
                <w:rFonts w:cstheme="minorHAnsi"/>
                <w:color w:val="000000" w:themeColor="text1"/>
                <w:sz w:val="18"/>
                <w:szCs w:val="18"/>
              </w:rPr>
              <w:t>s are</w:t>
            </w:r>
            <w:r>
              <w:rPr>
                <w:rFonts w:cstheme="minorHAnsi"/>
                <w:color w:val="000000" w:themeColor="text1"/>
                <w:sz w:val="18"/>
                <w:szCs w:val="18"/>
              </w:rPr>
              <w:t xml:space="preserve"> enforced every 90</w:t>
            </w:r>
            <w:r w:rsidR="000F0C2A">
              <w:rPr>
                <w:rFonts w:cstheme="minorHAnsi"/>
                <w:color w:val="000000" w:themeColor="text1"/>
                <w:sz w:val="18"/>
                <w:szCs w:val="18"/>
              </w:rPr>
              <w:t xml:space="preserve"> </w:t>
            </w:r>
            <w:r>
              <w:rPr>
                <w:rFonts w:cstheme="minorHAnsi"/>
                <w:color w:val="000000" w:themeColor="text1"/>
                <w:sz w:val="18"/>
                <w:szCs w:val="18"/>
              </w:rPr>
              <w:t>days</w:t>
            </w:r>
            <w:r w:rsidR="000F0C2A">
              <w:rPr>
                <w:rFonts w:cstheme="minorHAnsi"/>
                <w:color w:val="000000" w:themeColor="text1"/>
                <w:sz w:val="18"/>
                <w:szCs w:val="18"/>
              </w:rPr>
              <w:t xml:space="preserve"> for all user and highly privileged accounts.</w:t>
            </w:r>
          </w:p>
          <w:p w14:paraId="0F45C25E" w14:textId="2ABAB708" w:rsidR="004D7BA4" w:rsidRDefault="004D7BA4" w:rsidP="00D719E0">
            <w:pPr>
              <w:rPr>
                <w:rFonts w:cstheme="minorHAnsi"/>
                <w:color w:val="000000" w:themeColor="text1"/>
                <w:sz w:val="18"/>
                <w:szCs w:val="18"/>
              </w:rPr>
            </w:pPr>
          </w:p>
          <w:p w14:paraId="403394B8" w14:textId="77777777" w:rsidR="004D7BA4" w:rsidRPr="00BD16D8" w:rsidRDefault="004D7BA4" w:rsidP="00D719E0">
            <w:pPr>
              <w:rPr>
                <w:rFonts w:cstheme="minorHAnsi"/>
                <w:color w:val="000000" w:themeColor="text1"/>
                <w:sz w:val="18"/>
                <w:szCs w:val="18"/>
              </w:rPr>
            </w:pPr>
          </w:p>
          <w:p w14:paraId="295FAAAB" w14:textId="77777777" w:rsidR="002B4D5B" w:rsidRPr="00BD16D8" w:rsidRDefault="002B4D5B" w:rsidP="003C29AC">
            <w:pPr>
              <w:pStyle w:val="ListParagraph"/>
              <w:rPr>
                <w:rFonts w:cstheme="minorHAnsi"/>
                <w:color w:val="000000" w:themeColor="text1"/>
                <w:sz w:val="18"/>
                <w:szCs w:val="18"/>
              </w:rPr>
            </w:pPr>
          </w:p>
        </w:tc>
      </w:tr>
    </w:tbl>
    <w:p w14:paraId="6DE79B82" w14:textId="77777777" w:rsidR="002B4D5B" w:rsidRPr="00BD16D8" w:rsidRDefault="002B4D5B">
      <w:pPr>
        <w:rPr>
          <w:rFonts w:cstheme="minorHAnsi"/>
          <w:color w:val="000000" w:themeColor="text1"/>
          <w:sz w:val="18"/>
          <w:szCs w:val="18"/>
        </w:rPr>
      </w:pPr>
    </w:p>
    <w:p w14:paraId="5CD0D67B" w14:textId="77777777" w:rsidR="00AA350F" w:rsidRDefault="00AA350F">
      <w:pPr>
        <w:rPr>
          <w:rFonts w:cstheme="minorHAnsi"/>
          <w:b/>
          <w:bCs/>
          <w:color w:val="000000" w:themeColor="text1"/>
          <w:sz w:val="20"/>
          <w:szCs w:val="20"/>
        </w:rPr>
      </w:pPr>
      <w:r w:rsidRPr="00AA350F">
        <w:rPr>
          <w:rFonts w:cstheme="minorHAnsi"/>
          <w:b/>
          <w:bCs/>
          <w:color w:val="000000" w:themeColor="text1"/>
          <w:sz w:val="20"/>
          <w:szCs w:val="20"/>
        </w:rPr>
        <w:t xml:space="preserve">Access Management - 23 </w:t>
      </w:r>
    </w:p>
    <w:p w14:paraId="22C7ACA1" w14:textId="51203CFF" w:rsidR="002E4DF5" w:rsidRPr="00BD16D8" w:rsidRDefault="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51AE7EC2" w14:textId="77777777" w:rsidTr="00B34B91">
        <w:trPr>
          <w:trHeight w:val="547"/>
        </w:trPr>
        <w:tc>
          <w:tcPr>
            <w:tcW w:w="9350" w:type="dxa"/>
            <w:gridSpan w:val="2"/>
          </w:tcPr>
          <w:p w14:paraId="6577D3B0" w14:textId="56E41BB3" w:rsidR="00A62DE7" w:rsidRPr="00BD16D8" w:rsidRDefault="00B8173D" w:rsidP="00F96610">
            <w:pPr>
              <w:rPr>
                <w:rFonts w:cstheme="minorHAnsi"/>
                <w:color w:val="000000" w:themeColor="text1"/>
                <w:sz w:val="18"/>
                <w:szCs w:val="18"/>
              </w:rPr>
            </w:pP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23036D" w:rsidRPr="0023036D">
              <w:rPr>
                <w:rFonts w:cstheme="minorHAnsi"/>
                <w:color w:val="000000" w:themeColor="text1"/>
                <w:sz w:val="18"/>
                <w:szCs w:val="18"/>
              </w:rPr>
              <w:t>For systems, computers, devices, and applications that access, process, and/or store GE sensitive data, are sessions set to timeout after 30 minutes of inactivity?</w:t>
            </w:r>
          </w:p>
          <w:p w14:paraId="46C08CB1" w14:textId="77777777" w:rsidR="005F3DA4" w:rsidRPr="00BD16D8" w:rsidRDefault="005F3DA4" w:rsidP="00F96610">
            <w:pPr>
              <w:rPr>
                <w:rFonts w:cstheme="minorHAnsi"/>
                <w:color w:val="000000" w:themeColor="text1"/>
                <w:sz w:val="18"/>
                <w:szCs w:val="18"/>
              </w:rPr>
            </w:pPr>
          </w:p>
          <w:p w14:paraId="1F2E08AA" w14:textId="291A9D3E" w:rsidR="0008061D" w:rsidRPr="00BD16D8" w:rsidRDefault="00B8173D" w:rsidP="005F3DA4">
            <w:pPr>
              <w:rPr>
                <w:rFonts w:cstheme="minorHAnsi"/>
                <w:b/>
                <w:bCs/>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546F33" w:rsidRPr="00BD16D8">
              <w:rPr>
                <w:rFonts w:cstheme="minorHAnsi"/>
                <w:b/>
                <w:bCs/>
                <w:color w:val="000000" w:themeColor="text1"/>
                <w:sz w:val="18"/>
                <w:szCs w:val="18"/>
              </w:rPr>
              <w:t xml:space="preserve"> </w:t>
            </w:r>
            <w:r w:rsidR="004D7BA4" w:rsidRPr="004D7BA4">
              <w:rPr>
                <w:rFonts w:cstheme="minorHAnsi"/>
                <w:color w:val="000000" w:themeColor="text1"/>
                <w:sz w:val="18"/>
                <w:szCs w:val="18"/>
              </w:rPr>
              <w:t xml:space="preserve">The lack of proper session expiration </w:t>
            </w:r>
            <w:r w:rsidR="005D2FF8">
              <w:rPr>
                <w:rFonts w:cstheme="minorHAnsi"/>
                <w:color w:val="000000" w:themeColor="text1"/>
                <w:sz w:val="18"/>
                <w:szCs w:val="18"/>
              </w:rPr>
              <w:t xml:space="preserve">creates a domino effect that </w:t>
            </w:r>
            <w:r w:rsidR="004D7BA4" w:rsidRPr="004D7BA4">
              <w:rPr>
                <w:rFonts w:cstheme="minorHAnsi"/>
                <w:color w:val="000000" w:themeColor="text1"/>
                <w:sz w:val="18"/>
                <w:szCs w:val="18"/>
              </w:rPr>
              <w:t xml:space="preserve">may increase the success of </w:t>
            </w:r>
            <w:r w:rsidR="005D2FF8">
              <w:rPr>
                <w:rFonts w:cstheme="minorHAnsi"/>
                <w:color w:val="000000" w:themeColor="text1"/>
                <w:sz w:val="18"/>
                <w:szCs w:val="18"/>
              </w:rPr>
              <w:t xml:space="preserve">session hacking or </w:t>
            </w:r>
            <w:r w:rsidR="00CF4E97">
              <w:rPr>
                <w:rFonts w:cstheme="minorHAnsi"/>
                <w:color w:val="000000" w:themeColor="text1"/>
                <w:sz w:val="18"/>
                <w:szCs w:val="18"/>
              </w:rPr>
              <w:t>brute force</w:t>
            </w:r>
            <w:r w:rsidR="004D7BA4" w:rsidRPr="004D7BA4">
              <w:rPr>
                <w:rFonts w:cstheme="minorHAnsi"/>
                <w:color w:val="000000" w:themeColor="text1"/>
                <w:sz w:val="18"/>
                <w:szCs w:val="18"/>
              </w:rPr>
              <w:t xml:space="preserve"> attacks. A long expiration time increases an attacker's chance of successfully guessing a valid session ID</w:t>
            </w:r>
            <w:r w:rsidR="005D2FF8">
              <w:rPr>
                <w:rFonts w:cstheme="minorHAnsi"/>
                <w:color w:val="000000" w:themeColor="text1"/>
                <w:sz w:val="18"/>
                <w:szCs w:val="18"/>
              </w:rPr>
              <w:t xml:space="preserve"> or password</w:t>
            </w:r>
            <w:r w:rsidR="004D7BA4" w:rsidRPr="004D7BA4">
              <w:rPr>
                <w:rFonts w:cstheme="minorHAnsi"/>
                <w:color w:val="000000" w:themeColor="text1"/>
                <w:sz w:val="18"/>
                <w:szCs w:val="18"/>
              </w:rPr>
              <w:t>. The longer the expiration time, the more concurrent open sessions will exist at any given time</w:t>
            </w:r>
            <w:r w:rsidR="005D2FF8">
              <w:rPr>
                <w:rFonts w:cstheme="minorHAnsi"/>
                <w:color w:val="000000" w:themeColor="text1"/>
                <w:sz w:val="18"/>
                <w:szCs w:val="18"/>
              </w:rPr>
              <w:t>.</w:t>
            </w:r>
            <w:r w:rsidR="004D7BA4">
              <w:rPr>
                <w:rFonts w:cstheme="minorHAnsi"/>
                <w:color w:val="000000" w:themeColor="text1"/>
                <w:sz w:val="18"/>
                <w:szCs w:val="18"/>
              </w:rPr>
              <w:t xml:space="preserve"> </w:t>
            </w:r>
            <w:r w:rsidR="005D2FF8" w:rsidRPr="005D2FF8">
              <w:rPr>
                <w:rFonts w:cstheme="minorHAnsi"/>
                <w:color w:val="000000" w:themeColor="text1"/>
                <w:sz w:val="18"/>
                <w:szCs w:val="18"/>
              </w:rPr>
              <w:t xml:space="preserve">The larger the pool of sessions, the more likely an attacker </w:t>
            </w:r>
            <w:r w:rsidR="000F0C2A">
              <w:rPr>
                <w:rFonts w:cstheme="minorHAnsi"/>
                <w:color w:val="000000" w:themeColor="text1"/>
                <w:sz w:val="18"/>
                <w:szCs w:val="18"/>
              </w:rPr>
              <w:t>will</w:t>
            </w:r>
            <w:r w:rsidR="005D2FF8" w:rsidRPr="005D2FF8">
              <w:rPr>
                <w:rFonts w:cstheme="minorHAnsi"/>
                <w:color w:val="000000" w:themeColor="text1"/>
                <w:sz w:val="18"/>
                <w:szCs w:val="18"/>
              </w:rPr>
              <w:t xml:space="preserve"> guess </w:t>
            </w:r>
            <w:r w:rsidR="005D2FF8">
              <w:rPr>
                <w:rFonts w:cstheme="minorHAnsi"/>
                <w:color w:val="000000" w:themeColor="text1"/>
                <w:sz w:val="18"/>
                <w:szCs w:val="18"/>
              </w:rPr>
              <w:t>a session ID</w:t>
            </w:r>
            <w:r w:rsidR="005D2FF8" w:rsidRPr="005D2FF8">
              <w:rPr>
                <w:rFonts w:cstheme="minorHAnsi"/>
                <w:color w:val="000000" w:themeColor="text1"/>
                <w:sz w:val="18"/>
                <w:szCs w:val="18"/>
              </w:rPr>
              <w:t xml:space="preserve"> </w:t>
            </w:r>
            <w:r w:rsidR="005D2FF8">
              <w:rPr>
                <w:rFonts w:cstheme="minorHAnsi"/>
                <w:color w:val="000000" w:themeColor="text1"/>
                <w:sz w:val="18"/>
                <w:szCs w:val="18"/>
              </w:rPr>
              <w:t xml:space="preserve">or password </w:t>
            </w:r>
            <w:r w:rsidR="005D2FF8" w:rsidRPr="005D2FF8">
              <w:rPr>
                <w:rFonts w:cstheme="minorHAnsi"/>
                <w:color w:val="000000" w:themeColor="text1"/>
                <w:sz w:val="18"/>
                <w:szCs w:val="18"/>
              </w:rPr>
              <w:t>at random.</w:t>
            </w:r>
          </w:p>
          <w:p w14:paraId="774FB816" w14:textId="77777777" w:rsidR="005F3DA4" w:rsidRPr="00BD16D8" w:rsidRDefault="005F3DA4" w:rsidP="005F3DA4">
            <w:pPr>
              <w:rPr>
                <w:rFonts w:cstheme="minorHAnsi"/>
                <w:color w:val="000000" w:themeColor="text1"/>
                <w:sz w:val="18"/>
                <w:szCs w:val="18"/>
              </w:rPr>
            </w:pPr>
          </w:p>
          <w:p w14:paraId="286BFBFA" w14:textId="3CD99083" w:rsidR="000B4D16" w:rsidRPr="00BD16D8" w:rsidRDefault="00B8173D" w:rsidP="003C29AC">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0F0C2A"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695E29" w:rsidRPr="00BD16D8">
              <w:rPr>
                <w:rFonts w:cstheme="minorHAnsi"/>
                <w:color w:val="000000" w:themeColor="text1"/>
                <w:sz w:val="18"/>
                <w:szCs w:val="18"/>
              </w:rPr>
              <w:t xml:space="preserve"> </w:t>
            </w:r>
            <w:r w:rsidR="001C75C2" w:rsidRPr="00BD16D8">
              <w:rPr>
                <w:rFonts w:cstheme="minorHAnsi"/>
                <w:color w:val="000000" w:themeColor="text1"/>
                <w:sz w:val="18"/>
                <w:szCs w:val="18"/>
              </w:rPr>
              <w:t>Statement attesting</w:t>
            </w:r>
            <w:r w:rsidR="00E57659" w:rsidRPr="00BD16D8">
              <w:rPr>
                <w:rFonts w:cstheme="minorHAnsi"/>
                <w:color w:val="000000" w:themeColor="text1"/>
                <w:sz w:val="18"/>
                <w:szCs w:val="18"/>
              </w:rPr>
              <w:t xml:space="preserve"> </w:t>
            </w:r>
            <w:r w:rsidR="0023036D">
              <w:rPr>
                <w:rFonts w:cstheme="minorHAnsi"/>
                <w:color w:val="000000" w:themeColor="text1"/>
                <w:sz w:val="18"/>
                <w:szCs w:val="18"/>
              </w:rPr>
              <w:t>that</w:t>
            </w:r>
            <w:r w:rsidR="00E57659" w:rsidRPr="00BD16D8">
              <w:rPr>
                <w:rFonts w:cstheme="minorHAnsi"/>
                <w:color w:val="000000" w:themeColor="text1"/>
                <w:sz w:val="18"/>
                <w:szCs w:val="18"/>
              </w:rPr>
              <w:t xml:space="preserve"> </w:t>
            </w:r>
            <w:r w:rsidR="00CE6540">
              <w:rPr>
                <w:rFonts w:cstheme="minorHAnsi"/>
                <w:color w:val="000000" w:themeColor="text1"/>
                <w:sz w:val="18"/>
                <w:szCs w:val="18"/>
              </w:rPr>
              <w:t>y</w:t>
            </w:r>
            <w:r w:rsidR="0023036D" w:rsidRPr="0023036D">
              <w:rPr>
                <w:rFonts w:cstheme="minorHAnsi"/>
                <w:color w:val="000000" w:themeColor="text1"/>
                <w:sz w:val="18"/>
                <w:szCs w:val="18"/>
              </w:rPr>
              <w:t xml:space="preserve">our organization </w:t>
            </w:r>
            <w:r w:rsidR="0023036D">
              <w:rPr>
                <w:rFonts w:cstheme="minorHAnsi"/>
                <w:color w:val="000000" w:themeColor="text1"/>
                <w:sz w:val="18"/>
                <w:szCs w:val="18"/>
              </w:rPr>
              <w:t xml:space="preserve">has </w:t>
            </w:r>
            <w:r w:rsidR="0023036D" w:rsidRPr="0023036D">
              <w:rPr>
                <w:rFonts w:cstheme="minorHAnsi"/>
                <w:color w:val="000000" w:themeColor="text1"/>
                <w:sz w:val="18"/>
                <w:szCs w:val="18"/>
              </w:rPr>
              <w:t>establish</w:t>
            </w:r>
            <w:r w:rsidR="0023036D">
              <w:rPr>
                <w:rFonts w:cstheme="minorHAnsi"/>
                <w:color w:val="000000" w:themeColor="text1"/>
                <w:sz w:val="18"/>
                <w:szCs w:val="18"/>
              </w:rPr>
              <w:t>ed</w:t>
            </w:r>
            <w:r w:rsidR="0023036D" w:rsidRPr="0023036D">
              <w:rPr>
                <w:rFonts w:cstheme="minorHAnsi"/>
                <w:color w:val="000000" w:themeColor="text1"/>
                <w:sz w:val="18"/>
                <w:szCs w:val="18"/>
              </w:rPr>
              <w:t xml:space="preserve"> a formalized process (</w:t>
            </w:r>
            <w:r w:rsidR="00405E0D" w:rsidRPr="0023036D">
              <w:rPr>
                <w:rFonts w:cstheme="minorHAnsi"/>
                <w:color w:val="000000" w:themeColor="text1"/>
                <w:sz w:val="18"/>
                <w:szCs w:val="18"/>
              </w:rPr>
              <w:t>i.e.,</w:t>
            </w:r>
            <w:r w:rsidR="0023036D" w:rsidRPr="0023036D">
              <w:rPr>
                <w:rFonts w:cstheme="minorHAnsi"/>
                <w:color w:val="000000" w:themeColor="text1"/>
                <w:sz w:val="18"/>
                <w:szCs w:val="18"/>
              </w:rPr>
              <w:t xml:space="preserve"> system hardening) to programmatically set and enforce session timeouts after 30 minutes of user inactivity prior to being allowed on the production network.</w:t>
            </w:r>
          </w:p>
        </w:tc>
      </w:tr>
      <w:tr w:rsidR="00735620" w:rsidRPr="00BD16D8" w14:paraId="276ACDE6" w14:textId="77777777" w:rsidTr="00F96610">
        <w:tc>
          <w:tcPr>
            <w:tcW w:w="1885" w:type="dxa"/>
          </w:tcPr>
          <w:p w14:paraId="573D6E3E"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499ACD68" w14:textId="77777777" w:rsidR="008A4128" w:rsidRDefault="008A4128" w:rsidP="003C29AC">
            <w:pPr>
              <w:rPr>
                <w:rFonts w:cstheme="minorHAnsi"/>
                <w:color w:val="000000" w:themeColor="text1"/>
                <w:sz w:val="18"/>
                <w:szCs w:val="18"/>
              </w:rPr>
            </w:pPr>
            <w:r w:rsidRPr="008A4128">
              <w:rPr>
                <w:rFonts w:cstheme="minorHAnsi"/>
                <w:color w:val="000000" w:themeColor="text1"/>
                <w:sz w:val="18"/>
                <w:szCs w:val="18"/>
              </w:rPr>
              <w:t>Supply a statement attesting to the following points.</w:t>
            </w:r>
          </w:p>
          <w:p w14:paraId="6ABB1D95" w14:textId="71D7C1F4" w:rsidR="008A4128" w:rsidRPr="008A4128" w:rsidRDefault="008A4128" w:rsidP="008A4128">
            <w:pPr>
              <w:pStyle w:val="ListParagraph"/>
              <w:numPr>
                <w:ilvl w:val="0"/>
                <w:numId w:val="15"/>
              </w:numPr>
              <w:rPr>
                <w:rFonts w:cstheme="minorHAnsi"/>
                <w:color w:val="000000" w:themeColor="text1"/>
                <w:sz w:val="18"/>
                <w:szCs w:val="18"/>
              </w:rPr>
            </w:pPr>
            <w:r w:rsidRPr="008A4128">
              <w:rPr>
                <w:rFonts w:cstheme="minorHAnsi"/>
                <w:color w:val="000000" w:themeColor="text1"/>
                <w:sz w:val="18"/>
                <w:szCs w:val="18"/>
              </w:rPr>
              <w:t xml:space="preserve">Computers or systems that do not have a session timeout enabled are set to ‘Kiosk mode’ and </w:t>
            </w:r>
            <w:r>
              <w:rPr>
                <w:rFonts w:cstheme="minorHAnsi"/>
                <w:color w:val="000000" w:themeColor="text1"/>
                <w:sz w:val="18"/>
                <w:szCs w:val="18"/>
              </w:rPr>
              <w:t>are not permitted to access the internet.</w:t>
            </w:r>
          </w:p>
        </w:tc>
      </w:tr>
    </w:tbl>
    <w:p w14:paraId="423F8056" w14:textId="77777777" w:rsidR="002B4D5B" w:rsidRPr="00BD16D8" w:rsidRDefault="002B4D5B">
      <w:pPr>
        <w:rPr>
          <w:rFonts w:cstheme="minorHAnsi"/>
          <w:color w:val="000000" w:themeColor="text1"/>
          <w:sz w:val="18"/>
          <w:szCs w:val="18"/>
        </w:rPr>
      </w:pPr>
    </w:p>
    <w:p w14:paraId="3C41A3CE" w14:textId="77777777" w:rsidR="00AA350F" w:rsidRDefault="00AA350F">
      <w:pPr>
        <w:rPr>
          <w:rFonts w:cstheme="minorHAnsi"/>
          <w:b/>
          <w:bCs/>
          <w:color w:val="000000" w:themeColor="text1"/>
          <w:sz w:val="20"/>
          <w:szCs w:val="20"/>
        </w:rPr>
      </w:pPr>
      <w:r w:rsidRPr="00AA350F">
        <w:rPr>
          <w:rFonts w:cstheme="minorHAnsi"/>
          <w:b/>
          <w:bCs/>
          <w:color w:val="000000" w:themeColor="text1"/>
          <w:sz w:val="20"/>
          <w:szCs w:val="20"/>
        </w:rPr>
        <w:t xml:space="preserve">Access Management - 33 </w:t>
      </w:r>
    </w:p>
    <w:p w14:paraId="2DA615FC" w14:textId="1BCD0BAF" w:rsidR="0032766E" w:rsidRPr="00AA350F" w:rsidRDefault="00BC06A9">
      <w:pPr>
        <w:rPr>
          <w:rFonts w:cstheme="minorHAnsi"/>
          <w:b/>
          <w:bCs/>
          <w:color w:val="000000" w:themeColor="text1"/>
          <w:sz w:val="18"/>
          <w:szCs w:val="18"/>
        </w:rPr>
      </w:pPr>
      <w:r w:rsidRPr="00BD16D8">
        <w:rPr>
          <w:rFonts w:cstheme="minorHAnsi"/>
          <w:color w:val="000000" w:themeColor="text1"/>
          <w:sz w:val="18"/>
          <w:szCs w:val="18"/>
        </w:rPr>
        <w:t xml:space="preserve">Risk Rating: </w:t>
      </w:r>
      <w:r w:rsidR="00AA350F">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185171F9" w14:textId="77777777" w:rsidTr="007C7D1F">
        <w:trPr>
          <w:trHeight w:val="547"/>
        </w:trPr>
        <w:tc>
          <w:tcPr>
            <w:tcW w:w="9350" w:type="dxa"/>
            <w:gridSpan w:val="2"/>
          </w:tcPr>
          <w:p w14:paraId="69EB2310" w14:textId="4D2D5501" w:rsidR="00A62DE7" w:rsidRPr="00BD16D8" w:rsidRDefault="005F3DA4" w:rsidP="00A62DE7">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w:t>
            </w:r>
            <w:r w:rsidR="0023036D">
              <w:rPr>
                <w:rFonts w:cstheme="minorHAnsi"/>
                <w:color w:val="000000" w:themeColor="text1"/>
                <w:sz w:val="18"/>
                <w:szCs w:val="18"/>
              </w:rPr>
              <w:t xml:space="preserve"> </w:t>
            </w:r>
            <w:r w:rsidR="0023036D" w:rsidRPr="0023036D">
              <w:rPr>
                <w:rFonts w:cstheme="minorHAnsi"/>
                <w:color w:val="000000" w:themeColor="text1"/>
                <w:sz w:val="18"/>
                <w:szCs w:val="18"/>
              </w:rPr>
              <w:t>Are all domain controllers running on the latest operation system version?</w:t>
            </w:r>
          </w:p>
          <w:p w14:paraId="22540571" w14:textId="77777777" w:rsidR="005F3DA4" w:rsidRPr="00BD16D8" w:rsidRDefault="005F3DA4" w:rsidP="00A62DE7">
            <w:pPr>
              <w:rPr>
                <w:rFonts w:cstheme="minorHAnsi"/>
                <w:color w:val="000000" w:themeColor="text1"/>
                <w:sz w:val="18"/>
                <w:szCs w:val="18"/>
              </w:rPr>
            </w:pPr>
          </w:p>
          <w:p w14:paraId="30B964BC" w14:textId="59184C89" w:rsidR="005F3DA4" w:rsidRPr="00BD16D8" w:rsidRDefault="00B8173D" w:rsidP="005F3DA4">
            <w:pPr>
              <w:rPr>
                <w:rFonts w:cstheme="minorHAnsi"/>
                <w:b/>
                <w:bCs/>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EE1668" w:rsidRPr="00BD16D8">
              <w:rPr>
                <w:rFonts w:cstheme="minorHAnsi"/>
                <w:b/>
                <w:bCs/>
                <w:color w:val="000000" w:themeColor="text1"/>
                <w:sz w:val="18"/>
                <w:szCs w:val="18"/>
              </w:rPr>
              <w:t xml:space="preserve"> </w:t>
            </w:r>
            <w:r w:rsidR="00CF4E97">
              <w:rPr>
                <w:rFonts w:cstheme="minorHAnsi"/>
                <w:b/>
                <w:bCs/>
                <w:color w:val="000000" w:themeColor="text1"/>
                <w:sz w:val="18"/>
                <w:szCs w:val="18"/>
              </w:rPr>
              <w:t xml:space="preserve"> </w:t>
            </w:r>
            <w:r w:rsidR="00CF4E97" w:rsidRPr="00CF4E97">
              <w:rPr>
                <w:rFonts w:cstheme="minorHAnsi"/>
                <w:color w:val="000000" w:themeColor="text1"/>
                <w:sz w:val="18"/>
                <w:szCs w:val="18"/>
              </w:rPr>
              <w:t>Domain Controllers running a legacy operating system hinders your organizations from taking advantage of the latest security features that come standard with current operating system versions.</w:t>
            </w:r>
          </w:p>
          <w:p w14:paraId="135A3F8B" w14:textId="77777777" w:rsidR="005F3DA4" w:rsidRPr="00BD16D8" w:rsidRDefault="005F3DA4" w:rsidP="005F3DA4">
            <w:pPr>
              <w:rPr>
                <w:rFonts w:cstheme="minorHAnsi"/>
                <w:b/>
                <w:bCs/>
                <w:color w:val="000000" w:themeColor="text1"/>
                <w:sz w:val="18"/>
                <w:szCs w:val="18"/>
              </w:rPr>
            </w:pPr>
          </w:p>
          <w:p w14:paraId="4552E614" w14:textId="3156FDB2" w:rsidR="00F760D2" w:rsidRPr="00BD16D8" w:rsidRDefault="00B8173D" w:rsidP="003C29AC">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CE6540"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5F3DA4" w:rsidRPr="00BD16D8">
              <w:rPr>
                <w:rFonts w:cstheme="minorHAnsi"/>
                <w:color w:val="000000" w:themeColor="text1"/>
                <w:sz w:val="18"/>
                <w:szCs w:val="18"/>
              </w:rPr>
              <w:t>:</w:t>
            </w:r>
            <w:r w:rsidR="00B607F7" w:rsidRPr="00BD16D8">
              <w:rPr>
                <w:rFonts w:cstheme="minorHAnsi"/>
                <w:color w:val="000000" w:themeColor="text1"/>
                <w:sz w:val="18"/>
                <w:szCs w:val="18"/>
              </w:rPr>
              <w:t xml:space="preserve"> </w:t>
            </w:r>
            <w:r w:rsidR="0023036D" w:rsidRPr="00BD16D8">
              <w:rPr>
                <w:rFonts w:cstheme="minorHAnsi"/>
                <w:color w:val="000000" w:themeColor="text1"/>
                <w:sz w:val="18"/>
                <w:szCs w:val="18"/>
              </w:rPr>
              <w:t xml:space="preserve">Statement attesting </w:t>
            </w:r>
            <w:r w:rsidR="0023036D">
              <w:rPr>
                <w:rFonts w:cstheme="minorHAnsi"/>
                <w:color w:val="000000" w:themeColor="text1"/>
                <w:sz w:val="18"/>
                <w:szCs w:val="18"/>
              </w:rPr>
              <w:t>that</w:t>
            </w:r>
            <w:r w:rsidR="0023036D" w:rsidRPr="00BD16D8">
              <w:rPr>
                <w:rFonts w:cstheme="minorHAnsi"/>
                <w:color w:val="000000" w:themeColor="text1"/>
                <w:sz w:val="18"/>
                <w:szCs w:val="18"/>
              </w:rPr>
              <w:t xml:space="preserve"> </w:t>
            </w:r>
            <w:r w:rsidR="00CE6540">
              <w:rPr>
                <w:rFonts w:cstheme="minorHAnsi"/>
                <w:color w:val="000000" w:themeColor="text1"/>
                <w:sz w:val="18"/>
                <w:szCs w:val="18"/>
              </w:rPr>
              <w:t>y</w:t>
            </w:r>
            <w:r w:rsidR="0023036D" w:rsidRPr="0023036D">
              <w:rPr>
                <w:rFonts w:cstheme="minorHAnsi"/>
                <w:color w:val="000000" w:themeColor="text1"/>
                <w:sz w:val="18"/>
                <w:szCs w:val="18"/>
              </w:rPr>
              <w:t>our organizatio</w:t>
            </w:r>
            <w:r w:rsidR="00CE6540">
              <w:rPr>
                <w:rFonts w:cstheme="minorHAnsi"/>
                <w:color w:val="000000" w:themeColor="text1"/>
                <w:sz w:val="18"/>
                <w:szCs w:val="18"/>
              </w:rPr>
              <w:t>ns</w:t>
            </w:r>
            <w:r w:rsidR="0023036D">
              <w:rPr>
                <w:rFonts w:cstheme="minorHAnsi"/>
                <w:color w:val="000000" w:themeColor="text1"/>
                <w:sz w:val="18"/>
                <w:szCs w:val="18"/>
              </w:rPr>
              <w:t xml:space="preserve"> </w:t>
            </w:r>
            <w:r w:rsidR="0023036D" w:rsidRPr="0023036D">
              <w:rPr>
                <w:rFonts w:cstheme="minorHAnsi"/>
                <w:color w:val="000000" w:themeColor="text1"/>
                <w:sz w:val="18"/>
                <w:szCs w:val="18"/>
              </w:rPr>
              <w:t>domain controllers are running the most recent operating system version.</w:t>
            </w:r>
            <w:r w:rsidR="00336F1F">
              <w:rPr>
                <w:rFonts w:cstheme="minorHAnsi"/>
                <w:color w:val="000000" w:themeColor="text1"/>
                <w:sz w:val="18"/>
                <w:szCs w:val="18"/>
              </w:rPr>
              <w:t xml:space="preserve"> Or your current domain controller is on a </w:t>
            </w:r>
            <w:r w:rsidR="00CE6540">
              <w:rPr>
                <w:rFonts w:cstheme="minorHAnsi"/>
                <w:color w:val="000000" w:themeColor="text1"/>
                <w:sz w:val="18"/>
                <w:szCs w:val="18"/>
              </w:rPr>
              <w:t>p</w:t>
            </w:r>
            <w:r w:rsidR="00336F1F">
              <w:rPr>
                <w:rFonts w:cstheme="minorHAnsi"/>
                <w:color w:val="000000" w:themeColor="text1"/>
                <w:sz w:val="18"/>
                <w:szCs w:val="18"/>
              </w:rPr>
              <w:t xml:space="preserve">atch </w:t>
            </w:r>
            <w:r w:rsidR="00CE6540">
              <w:rPr>
                <w:rFonts w:cstheme="minorHAnsi"/>
                <w:color w:val="000000" w:themeColor="text1"/>
                <w:sz w:val="18"/>
                <w:szCs w:val="18"/>
              </w:rPr>
              <w:t>m</w:t>
            </w:r>
            <w:r w:rsidR="00336F1F">
              <w:rPr>
                <w:rFonts w:cstheme="minorHAnsi"/>
                <w:color w:val="000000" w:themeColor="text1"/>
                <w:sz w:val="18"/>
                <w:szCs w:val="18"/>
              </w:rPr>
              <w:t xml:space="preserve">anagement schedule that </w:t>
            </w:r>
            <w:r w:rsidR="00CE6540">
              <w:rPr>
                <w:rFonts w:cstheme="minorHAnsi"/>
                <w:color w:val="000000" w:themeColor="text1"/>
                <w:sz w:val="18"/>
                <w:szCs w:val="18"/>
              </w:rPr>
              <w:t xml:space="preserve">that will update your domain controllers to the latest version </w:t>
            </w:r>
            <w:r w:rsidR="00336F1F">
              <w:rPr>
                <w:rFonts w:cstheme="minorHAnsi"/>
                <w:color w:val="000000" w:themeColor="text1"/>
                <w:sz w:val="18"/>
                <w:szCs w:val="18"/>
              </w:rPr>
              <w:t xml:space="preserve">within 90 days from when this control </w:t>
            </w:r>
            <w:r w:rsidR="00CE6540">
              <w:rPr>
                <w:rFonts w:cstheme="minorHAnsi"/>
                <w:color w:val="000000" w:themeColor="text1"/>
                <w:sz w:val="18"/>
                <w:szCs w:val="18"/>
              </w:rPr>
              <w:t>reviewed</w:t>
            </w:r>
            <w:r w:rsidR="00336F1F">
              <w:rPr>
                <w:rFonts w:cstheme="minorHAnsi"/>
                <w:color w:val="000000" w:themeColor="text1"/>
                <w:sz w:val="18"/>
                <w:szCs w:val="18"/>
              </w:rPr>
              <w:t>.</w:t>
            </w:r>
          </w:p>
        </w:tc>
      </w:tr>
      <w:tr w:rsidR="00735620" w:rsidRPr="00BD16D8" w14:paraId="699A4A2B" w14:textId="77777777" w:rsidTr="00E72D14">
        <w:trPr>
          <w:trHeight w:val="39"/>
        </w:trPr>
        <w:tc>
          <w:tcPr>
            <w:tcW w:w="1885" w:type="dxa"/>
          </w:tcPr>
          <w:p w14:paraId="753F5551" w14:textId="77777777" w:rsidR="002B4D5B" w:rsidRPr="00BD16D8" w:rsidRDefault="002B4D5B" w:rsidP="00F96610">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62A0D36E" w14:textId="10F8BCB1" w:rsidR="002B4D5B" w:rsidRDefault="00336F1F" w:rsidP="00027266">
            <w:pPr>
              <w:rPr>
                <w:rFonts w:cstheme="minorHAnsi"/>
                <w:color w:val="000000" w:themeColor="text1"/>
                <w:sz w:val="18"/>
                <w:szCs w:val="18"/>
              </w:rPr>
            </w:pPr>
            <w:r w:rsidRPr="00336F1F">
              <w:rPr>
                <w:rFonts w:cstheme="minorHAnsi"/>
                <w:color w:val="000000" w:themeColor="text1"/>
                <w:sz w:val="18"/>
                <w:szCs w:val="18"/>
              </w:rPr>
              <w:t xml:space="preserve">Supply a statement attesting to the following </w:t>
            </w:r>
            <w:r w:rsidR="00CE6540">
              <w:rPr>
                <w:rFonts w:cstheme="minorHAnsi"/>
                <w:color w:val="000000" w:themeColor="text1"/>
                <w:sz w:val="18"/>
                <w:szCs w:val="18"/>
              </w:rPr>
              <w:t>points.</w:t>
            </w:r>
          </w:p>
          <w:p w14:paraId="5E21DD7B" w14:textId="57422CCB" w:rsidR="00336F1F" w:rsidRPr="00336F1F" w:rsidRDefault="00336F1F" w:rsidP="00336F1F">
            <w:pPr>
              <w:pStyle w:val="ListParagraph"/>
              <w:numPr>
                <w:ilvl w:val="0"/>
                <w:numId w:val="13"/>
              </w:numPr>
              <w:rPr>
                <w:rFonts w:cstheme="minorHAnsi"/>
                <w:color w:val="000000" w:themeColor="text1"/>
                <w:sz w:val="18"/>
                <w:szCs w:val="18"/>
              </w:rPr>
            </w:pPr>
            <w:r w:rsidRPr="00336F1F">
              <w:rPr>
                <w:rFonts w:cstheme="minorHAnsi"/>
                <w:color w:val="000000" w:themeColor="text1"/>
                <w:sz w:val="18"/>
                <w:szCs w:val="18"/>
              </w:rPr>
              <w:t xml:space="preserve">You </w:t>
            </w:r>
            <w:r w:rsidR="008134AD">
              <w:rPr>
                <w:rFonts w:cstheme="minorHAnsi"/>
                <w:color w:val="000000" w:themeColor="text1"/>
                <w:sz w:val="18"/>
                <w:szCs w:val="18"/>
              </w:rPr>
              <w:t>are</w:t>
            </w:r>
            <w:r w:rsidRPr="00336F1F">
              <w:rPr>
                <w:rFonts w:cstheme="minorHAnsi"/>
                <w:color w:val="000000" w:themeColor="text1"/>
                <w:sz w:val="18"/>
                <w:szCs w:val="18"/>
              </w:rPr>
              <w:t xml:space="preserve"> us</w:t>
            </w:r>
            <w:r w:rsidR="008134AD">
              <w:rPr>
                <w:rFonts w:cstheme="minorHAnsi"/>
                <w:color w:val="000000" w:themeColor="text1"/>
                <w:sz w:val="18"/>
                <w:szCs w:val="18"/>
              </w:rPr>
              <w:t>ing</w:t>
            </w:r>
            <w:r w:rsidRPr="00336F1F">
              <w:rPr>
                <w:rFonts w:cstheme="minorHAnsi"/>
                <w:color w:val="000000" w:themeColor="text1"/>
                <w:sz w:val="18"/>
                <w:szCs w:val="18"/>
              </w:rPr>
              <w:t xml:space="preserve"> a combination of AppLocker configuration, "black hole" proxy configuration, and WFAS configuration to prevent domain controllers from accessing the Internet</w:t>
            </w:r>
          </w:p>
          <w:p w14:paraId="685A776A" w14:textId="247F5262" w:rsidR="00336F1F" w:rsidRPr="00336F1F" w:rsidRDefault="00336F1F" w:rsidP="00336F1F">
            <w:pPr>
              <w:pStyle w:val="ListParagraph"/>
              <w:numPr>
                <w:ilvl w:val="0"/>
                <w:numId w:val="13"/>
              </w:numPr>
              <w:rPr>
                <w:rFonts w:cstheme="minorHAnsi"/>
                <w:color w:val="000000" w:themeColor="text1"/>
                <w:sz w:val="18"/>
                <w:szCs w:val="18"/>
              </w:rPr>
            </w:pPr>
            <w:r w:rsidRPr="00336F1F">
              <w:rPr>
                <w:rFonts w:cstheme="minorHAnsi"/>
                <w:color w:val="000000" w:themeColor="text1"/>
                <w:sz w:val="18"/>
                <w:szCs w:val="18"/>
              </w:rPr>
              <w:t xml:space="preserve">Perimeter firewalls </w:t>
            </w:r>
            <w:r w:rsidR="00CE6540">
              <w:rPr>
                <w:rFonts w:cstheme="minorHAnsi"/>
                <w:color w:val="000000" w:themeColor="text1"/>
                <w:sz w:val="18"/>
                <w:szCs w:val="18"/>
              </w:rPr>
              <w:t>have been</w:t>
            </w:r>
            <w:r w:rsidRPr="00336F1F">
              <w:rPr>
                <w:rFonts w:cstheme="minorHAnsi"/>
                <w:color w:val="000000" w:themeColor="text1"/>
                <w:sz w:val="18"/>
                <w:szCs w:val="18"/>
              </w:rPr>
              <w:t xml:space="preserve"> configured to block outbound connections from domain controllers to the Internet.</w:t>
            </w:r>
          </w:p>
          <w:p w14:paraId="19B9024F" w14:textId="306A7D84" w:rsidR="00336F1F" w:rsidRPr="00336F1F" w:rsidRDefault="00336F1F" w:rsidP="00336F1F">
            <w:pPr>
              <w:pStyle w:val="ListParagraph"/>
              <w:numPr>
                <w:ilvl w:val="0"/>
                <w:numId w:val="13"/>
              </w:numPr>
              <w:rPr>
                <w:rFonts w:cstheme="minorHAnsi"/>
                <w:color w:val="000000" w:themeColor="text1"/>
                <w:sz w:val="18"/>
                <w:szCs w:val="18"/>
              </w:rPr>
            </w:pPr>
            <w:r w:rsidRPr="00336F1F">
              <w:rPr>
                <w:rFonts w:cstheme="minorHAnsi"/>
                <w:color w:val="000000" w:themeColor="text1"/>
                <w:sz w:val="18"/>
                <w:szCs w:val="18"/>
              </w:rPr>
              <w:t>Domain Controllers are being monitored via a SIEM utility for susception activity</w:t>
            </w:r>
          </w:p>
        </w:tc>
      </w:tr>
    </w:tbl>
    <w:p w14:paraId="3CE5E023" w14:textId="77777777" w:rsidR="002B4D5B" w:rsidRPr="00BD16D8" w:rsidRDefault="002B4D5B">
      <w:pPr>
        <w:rPr>
          <w:rFonts w:cstheme="minorHAnsi"/>
          <w:color w:val="000000" w:themeColor="text1"/>
          <w:sz w:val="18"/>
          <w:szCs w:val="18"/>
        </w:rPr>
      </w:pPr>
    </w:p>
    <w:p w14:paraId="2B01B348" w14:textId="77777777" w:rsidR="00AA350F" w:rsidRDefault="00AA350F" w:rsidP="00BC06A9">
      <w:pPr>
        <w:rPr>
          <w:rFonts w:cstheme="minorHAnsi"/>
          <w:b/>
          <w:bCs/>
          <w:color w:val="000000" w:themeColor="text1"/>
          <w:sz w:val="20"/>
          <w:szCs w:val="20"/>
        </w:rPr>
      </w:pPr>
      <w:r w:rsidRPr="00AA350F">
        <w:rPr>
          <w:rFonts w:cstheme="minorHAnsi"/>
          <w:b/>
          <w:bCs/>
          <w:color w:val="000000" w:themeColor="text1"/>
          <w:sz w:val="20"/>
          <w:szCs w:val="20"/>
        </w:rPr>
        <w:t xml:space="preserve">Access Management - 34 </w:t>
      </w:r>
    </w:p>
    <w:p w14:paraId="1E97878C" w14:textId="3FD6B59A" w:rsidR="00BC06A9" w:rsidRPr="00BD16D8" w:rsidRDefault="00BC06A9" w:rsidP="00BC06A9">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204B3CAF" w14:textId="77777777" w:rsidTr="00A554C4">
        <w:trPr>
          <w:trHeight w:val="547"/>
        </w:trPr>
        <w:tc>
          <w:tcPr>
            <w:tcW w:w="9350" w:type="dxa"/>
            <w:gridSpan w:val="2"/>
          </w:tcPr>
          <w:p w14:paraId="7DF3560F" w14:textId="2F0B1971" w:rsidR="00A62DE7" w:rsidRPr="00BD16D8" w:rsidRDefault="005F3DA4" w:rsidP="00F96610">
            <w:pPr>
              <w:rPr>
                <w:rFonts w:cstheme="minorHAnsi"/>
                <w:color w:val="000000" w:themeColor="text1"/>
                <w:sz w:val="18"/>
                <w:szCs w:val="18"/>
              </w:rPr>
            </w:pPr>
            <w:r w:rsidRPr="00BD16D8">
              <w:rPr>
                <w:rFonts w:cstheme="minorHAnsi"/>
                <w:color w:val="000000" w:themeColor="text1"/>
                <w:sz w:val="18"/>
                <w:szCs w:val="18"/>
              </w:rPr>
              <w:t xml:space="preserve"> </w:t>
            </w:r>
            <w:r w:rsidR="00B8173D" w:rsidRPr="00BD16D8">
              <w:rPr>
                <w:rFonts w:cstheme="minorHAnsi"/>
                <w:b/>
                <w:bCs/>
                <w:color w:val="000000" w:themeColor="text1"/>
                <w:sz w:val="18"/>
                <w:szCs w:val="18"/>
              </w:rPr>
              <w:t>Control Question</w:t>
            </w:r>
            <w:r w:rsidR="00B8173D" w:rsidRPr="00BD16D8">
              <w:rPr>
                <w:rFonts w:cstheme="minorHAnsi"/>
                <w:color w:val="000000" w:themeColor="text1"/>
                <w:sz w:val="18"/>
                <w:szCs w:val="18"/>
              </w:rPr>
              <w:t xml:space="preserve"> - </w:t>
            </w:r>
            <w:r w:rsidR="0023036D" w:rsidRPr="0023036D">
              <w:rPr>
                <w:rFonts w:cstheme="minorHAnsi"/>
                <w:color w:val="000000" w:themeColor="text1"/>
                <w:sz w:val="18"/>
                <w:szCs w:val="18"/>
              </w:rPr>
              <w:t>Do all administrators use a dedicated computers to perform administrative tasks?</w:t>
            </w:r>
          </w:p>
          <w:p w14:paraId="4C595CCA" w14:textId="77777777" w:rsidR="005F3DA4" w:rsidRPr="00BD16D8" w:rsidRDefault="005F3DA4" w:rsidP="00F96610">
            <w:pPr>
              <w:rPr>
                <w:rFonts w:cstheme="minorHAnsi"/>
                <w:color w:val="000000" w:themeColor="text1"/>
                <w:sz w:val="18"/>
                <w:szCs w:val="18"/>
              </w:rPr>
            </w:pPr>
          </w:p>
          <w:p w14:paraId="7B39843E" w14:textId="71649BB4"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lastRenderedPageBreak/>
              <w:t xml:space="preserve"> </w:t>
            </w:r>
            <w:r w:rsidR="005F3DA4" w:rsidRPr="00BD16D8">
              <w:rPr>
                <w:rFonts w:cstheme="minorHAnsi"/>
                <w:b/>
                <w:bCs/>
                <w:color w:val="000000" w:themeColor="text1"/>
                <w:sz w:val="18"/>
                <w:szCs w:val="18"/>
              </w:rPr>
              <w:t>What is the risk?</w:t>
            </w:r>
            <w:r w:rsidR="00EE1668" w:rsidRPr="00BD16D8">
              <w:rPr>
                <w:rFonts w:cstheme="minorHAnsi"/>
                <w:b/>
                <w:bCs/>
                <w:color w:val="000000" w:themeColor="text1"/>
                <w:sz w:val="18"/>
                <w:szCs w:val="18"/>
              </w:rPr>
              <w:t xml:space="preserve"> </w:t>
            </w:r>
            <w:r w:rsidR="0070234A" w:rsidRPr="0070234A">
              <w:rPr>
                <w:rFonts w:cstheme="minorHAnsi"/>
                <w:color w:val="000000" w:themeColor="text1"/>
                <w:sz w:val="18"/>
                <w:szCs w:val="18"/>
              </w:rPr>
              <w:t>Having a dedicated administrative host that is extensively</w:t>
            </w:r>
            <w:r w:rsidR="0070234A">
              <w:rPr>
                <w:rFonts w:cstheme="minorHAnsi"/>
                <w:color w:val="000000" w:themeColor="text1"/>
                <w:sz w:val="18"/>
                <w:szCs w:val="18"/>
              </w:rPr>
              <w:t xml:space="preserve"> </w:t>
            </w:r>
            <w:r w:rsidR="0070234A" w:rsidRPr="0070234A">
              <w:rPr>
                <w:rFonts w:cstheme="minorHAnsi"/>
                <w:color w:val="000000" w:themeColor="text1"/>
                <w:sz w:val="18"/>
                <w:szCs w:val="18"/>
              </w:rPr>
              <w:t>hardened</w:t>
            </w:r>
            <w:r w:rsidR="0070234A">
              <w:rPr>
                <w:rFonts w:cstheme="minorHAnsi"/>
                <w:color w:val="000000" w:themeColor="text1"/>
                <w:sz w:val="18"/>
                <w:szCs w:val="18"/>
              </w:rPr>
              <w:t xml:space="preserve"> (</w:t>
            </w:r>
            <w:r w:rsidR="00405E0D">
              <w:rPr>
                <w:rFonts w:cstheme="minorHAnsi"/>
                <w:color w:val="000000" w:themeColor="text1"/>
                <w:sz w:val="18"/>
                <w:szCs w:val="18"/>
              </w:rPr>
              <w:t>e.g.,</w:t>
            </w:r>
            <w:r w:rsidR="0070234A">
              <w:rPr>
                <w:rFonts w:cstheme="minorHAnsi"/>
                <w:color w:val="000000" w:themeColor="text1"/>
                <w:sz w:val="18"/>
                <w:szCs w:val="18"/>
              </w:rPr>
              <w:t xml:space="preserve"> Internet access is blocked on the host)</w:t>
            </w:r>
            <w:r w:rsidR="0070234A" w:rsidRPr="0070234A">
              <w:rPr>
                <w:rFonts w:cstheme="minorHAnsi"/>
                <w:color w:val="000000" w:themeColor="text1"/>
                <w:sz w:val="18"/>
                <w:szCs w:val="18"/>
              </w:rPr>
              <w:t xml:space="preserve"> creates a layer of complexity</w:t>
            </w:r>
            <w:r w:rsidR="00CE6540">
              <w:rPr>
                <w:rFonts w:cstheme="minorHAnsi"/>
                <w:color w:val="000000" w:themeColor="text1"/>
                <w:sz w:val="18"/>
                <w:szCs w:val="18"/>
              </w:rPr>
              <w:t xml:space="preserve"> that limits eternal bad actors chances of successfully compromising highly privileged accounts. </w:t>
            </w:r>
          </w:p>
          <w:p w14:paraId="6DB70F2A" w14:textId="77777777" w:rsidR="005F3DA4" w:rsidRPr="00BD16D8" w:rsidRDefault="005F3DA4" w:rsidP="005F3DA4">
            <w:pPr>
              <w:rPr>
                <w:rFonts w:cstheme="minorHAnsi"/>
                <w:color w:val="000000" w:themeColor="text1"/>
                <w:sz w:val="18"/>
                <w:szCs w:val="18"/>
              </w:rPr>
            </w:pPr>
          </w:p>
          <w:p w14:paraId="28337097" w14:textId="72E98A7E" w:rsidR="00695E29" w:rsidRPr="00BD16D8" w:rsidRDefault="00B8173D" w:rsidP="001258D8">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CE6540" w:rsidRPr="00BD16D8">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B607F7" w:rsidRPr="00BD16D8">
              <w:rPr>
                <w:rFonts w:cstheme="minorHAnsi"/>
                <w:color w:val="000000" w:themeColor="text1"/>
                <w:sz w:val="18"/>
                <w:szCs w:val="18"/>
              </w:rPr>
              <w:t xml:space="preserve"> </w:t>
            </w:r>
            <w:r w:rsidR="001C75C2" w:rsidRPr="00BD16D8">
              <w:rPr>
                <w:rFonts w:cstheme="minorHAnsi"/>
                <w:color w:val="000000" w:themeColor="text1"/>
                <w:sz w:val="18"/>
                <w:szCs w:val="18"/>
              </w:rPr>
              <w:t>Statement attesting</w:t>
            </w:r>
            <w:r w:rsidR="0069084C" w:rsidRPr="00BD16D8">
              <w:rPr>
                <w:rFonts w:cstheme="minorHAnsi"/>
                <w:color w:val="000000" w:themeColor="text1"/>
                <w:sz w:val="18"/>
                <w:szCs w:val="18"/>
              </w:rPr>
              <w:t xml:space="preserve"> </w:t>
            </w:r>
            <w:r w:rsidR="004A0F61">
              <w:rPr>
                <w:rFonts w:cstheme="minorHAnsi"/>
                <w:color w:val="000000" w:themeColor="text1"/>
                <w:sz w:val="18"/>
                <w:szCs w:val="18"/>
              </w:rPr>
              <w:t>that</w:t>
            </w:r>
            <w:r w:rsidR="0069084C" w:rsidRPr="00BD16D8">
              <w:rPr>
                <w:rFonts w:cstheme="minorHAnsi"/>
                <w:color w:val="000000" w:themeColor="text1"/>
                <w:sz w:val="18"/>
                <w:szCs w:val="18"/>
              </w:rPr>
              <w:t xml:space="preserve"> </w:t>
            </w:r>
            <w:r w:rsidR="004A0F61" w:rsidRPr="004A0F61">
              <w:rPr>
                <w:rFonts w:cstheme="minorHAnsi"/>
                <w:color w:val="000000" w:themeColor="text1"/>
                <w:sz w:val="18"/>
                <w:szCs w:val="18"/>
              </w:rPr>
              <w:t xml:space="preserve">Your organization </w:t>
            </w:r>
            <w:r w:rsidR="004A0F61">
              <w:rPr>
                <w:rFonts w:cstheme="minorHAnsi"/>
                <w:color w:val="000000" w:themeColor="text1"/>
                <w:sz w:val="18"/>
                <w:szCs w:val="18"/>
              </w:rPr>
              <w:t>has</w:t>
            </w:r>
            <w:r w:rsidR="004A0F61" w:rsidRPr="004A0F61">
              <w:rPr>
                <w:rFonts w:cstheme="minorHAnsi"/>
                <w:color w:val="000000" w:themeColor="text1"/>
                <w:sz w:val="18"/>
                <w:szCs w:val="18"/>
              </w:rPr>
              <w:t xml:space="preserve"> establish</w:t>
            </w:r>
            <w:r w:rsidR="004A0F61">
              <w:rPr>
                <w:rFonts w:cstheme="minorHAnsi"/>
                <w:color w:val="000000" w:themeColor="text1"/>
                <w:sz w:val="18"/>
                <w:szCs w:val="18"/>
              </w:rPr>
              <w:t>ed</w:t>
            </w:r>
            <w:r w:rsidR="004A0F61" w:rsidRPr="004A0F61">
              <w:rPr>
                <w:rFonts w:cstheme="minorHAnsi"/>
                <w:color w:val="000000" w:themeColor="text1"/>
                <w:sz w:val="18"/>
                <w:szCs w:val="18"/>
              </w:rPr>
              <w:t xml:space="preserve"> a formalized process requiring administrators to use dedicated workstations for tasks requiring elevated administrative access and a separate workstation for normal user account activities.</w:t>
            </w:r>
          </w:p>
          <w:p w14:paraId="45426C8D" w14:textId="58731D22" w:rsidR="005F3DA4" w:rsidRPr="00BD16D8" w:rsidRDefault="005F3DA4" w:rsidP="005F3DA4">
            <w:pPr>
              <w:rPr>
                <w:rFonts w:cstheme="minorHAnsi"/>
                <w:color w:val="000000" w:themeColor="text1"/>
                <w:sz w:val="18"/>
                <w:szCs w:val="18"/>
              </w:rPr>
            </w:pPr>
          </w:p>
        </w:tc>
      </w:tr>
      <w:tr w:rsidR="00735620" w:rsidRPr="00BD16D8" w14:paraId="1EEED173" w14:textId="77777777" w:rsidTr="00F96610">
        <w:tc>
          <w:tcPr>
            <w:tcW w:w="1885" w:type="dxa"/>
          </w:tcPr>
          <w:p w14:paraId="1C02D70D" w14:textId="77777777" w:rsidR="00634F16" w:rsidRPr="00BD16D8" w:rsidRDefault="00634F16" w:rsidP="00F96610">
            <w:pPr>
              <w:rPr>
                <w:rFonts w:cstheme="minorHAnsi"/>
                <w:b/>
                <w:bCs/>
                <w:color w:val="000000" w:themeColor="text1"/>
                <w:sz w:val="18"/>
                <w:szCs w:val="18"/>
              </w:rPr>
            </w:pPr>
            <w:r w:rsidRPr="00BD16D8">
              <w:rPr>
                <w:rFonts w:cstheme="minorHAnsi"/>
                <w:b/>
                <w:bCs/>
                <w:color w:val="000000" w:themeColor="text1"/>
                <w:sz w:val="18"/>
                <w:szCs w:val="18"/>
              </w:rPr>
              <w:lastRenderedPageBreak/>
              <w:t>Acceptable Compensating Controls</w:t>
            </w:r>
          </w:p>
        </w:tc>
        <w:tc>
          <w:tcPr>
            <w:tcW w:w="7465" w:type="dxa"/>
          </w:tcPr>
          <w:p w14:paraId="535DE877" w14:textId="77777777" w:rsidR="00634F16" w:rsidRDefault="00B82A84" w:rsidP="00F96610">
            <w:pPr>
              <w:rPr>
                <w:rFonts w:cstheme="minorHAnsi"/>
                <w:color w:val="000000" w:themeColor="text1"/>
                <w:sz w:val="18"/>
                <w:szCs w:val="18"/>
              </w:rPr>
            </w:pPr>
            <w:r w:rsidRPr="00B82A84">
              <w:rPr>
                <w:rFonts w:cstheme="minorHAnsi"/>
                <w:color w:val="000000" w:themeColor="text1"/>
                <w:sz w:val="18"/>
                <w:szCs w:val="18"/>
              </w:rPr>
              <w:t>Supply a statement attesting to the following points.</w:t>
            </w:r>
          </w:p>
          <w:p w14:paraId="3400D4C1" w14:textId="79D19319" w:rsidR="00B82A84" w:rsidRPr="00B82A84" w:rsidRDefault="00B82A84" w:rsidP="00B82A84">
            <w:pPr>
              <w:pStyle w:val="ListParagraph"/>
              <w:numPr>
                <w:ilvl w:val="0"/>
                <w:numId w:val="16"/>
              </w:numPr>
              <w:rPr>
                <w:rFonts w:cstheme="minorHAnsi"/>
                <w:color w:val="000000" w:themeColor="text1"/>
                <w:sz w:val="18"/>
                <w:szCs w:val="18"/>
              </w:rPr>
            </w:pPr>
            <w:r w:rsidRPr="00B82A84">
              <w:rPr>
                <w:rFonts w:cstheme="minorHAnsi"/>
                <w:color w:val="000000" w:themeColor="text1"/>
                <w:sz w:val="18"/>
                <w:szCs w:val="18"/>
              </w:rPr>
              <w:t xml:space="preserve">A TOTP (Time-based One-Time Passwords) or HOTP (Host-based One-Time Passwords) password token solution is in place and limited to personnel who </w:t>
            </w:r>
            <w:r w:rsidR="00E17CE3" w:rsidRPr="00B82A84">
              <w:rPr>
                <w:rFonts w:cstheme="minorHAnsi"/>
                <w:color w:val="000000" w:themeColor="text1"/>
                <w:sz w:val="18"/>
                <w:szCs w:val="18"/>
              </w:rPr>
              <w:t>perform</w:t>
            </w:r>
            <w:r w:rsidRPr="00B82A84">
              <w:rPr>
                <w:rFonts w:cstheme="minorHAnsi"/>
                <w:color w:val="000000" w:themeColor="text1"/>
                <w:sz w:val="18"/>
                <w:szCs w:val="18"/>
              </w:rPr>
              <w:t xml:space="preserve"> administrative duties </w:t>
            </w:r>
          </w:p>
        </w:tc>
      </w:tr>
    </w:tbl>
    <w:p w14:paraId="11254D00" w14:textId="77777777" w:rsidR="00634F16" w:rsidRPr="00BD16D8" w:rsidRDefault="00634F16">
      <w:pPr>
        <w:rPr>
          <w:rFonts w:cstheme="minorHAnsi"/>
          <w:color w:val="000000" w:themeColor="text1"/>
          <w:sz w:val="18"/>
          <w:szCs w:val="18"/>
        </w:rPr>
      </w:pPr>
    </w:p>
    <w:sectPr w:rsidR="00634F16" w:rsidRPr="00BD16D8" w:rsidSect="00615393">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964C" w14:textId="77777777" w:rsidR="00B9518D" w:rsidRDefault="00B9518D" w:rsidP="00734EBA">
      <w:pPr>
        <w:spacing w:after="0" w:line="240" w:lineRule="auto"/>
      </w:pPr>
      <w:r>
        <w:separator/>
      </w:r>
    </w:p>
  </w:endnote>
  <w:endnote w:type="continuationSeparator" w:id="0">
    <w:p w14:paraId="7DAA94D1" w14:textId="77777777" w:rsidR="00B9518D" w:rsidRDefault="00B9518D" w:rsidP="0073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 Inspira">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F409" w14:textId="77777777" w:rsidR="00615393" w:rsidRDefault="0061539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4EC2CFF" w14:textId="77777777" w:rsidR="00615393" w:rsidRDefault="0061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B1FA" w14:textId="77777777" w:rsidR="00B9518D" w:rsidRDefault="00B9518D" w:rsidP="00734EBA">
      <w:pPr>
        <w:spacing w:after="0" w:line="240" w:lineRule="auto"/>
      </w:pPr>
      <w:r>
        <w:separator/>
      </w:r>
    </w:p>
  </w:footnote>
  <w:footnote w:type="continuationSeparator" w:id="0">
    <w:p w14:paraId="261344E3" w14:textId="77777777" w:rsidR="00B9518D" w:rsidRDefault="00B9518D" w:rsidP="0073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872E" w14:textId="6C710EFE" w:rsidR="00615393" w:rsidRDefault="00615393">
    <w:pPr>
      <w:pStyle w:val="Header"/>
    </w:pPr>
    <w:r>
      <w:rPr>
        <w:noProof/>
      </w:rPr>
      <mc:AlternateContent>
        <mc:Choice Requires="wps">
          <w:drawing>
            <wp:anchor distT="0" distB="0" distL="118745" distR="118745" simplePos="0" relativeHeight="251659264" behindDoc="1" locked="0" layoutInCell="1" allowOverlap="0" wp14:anchorId="4859231B" wp14:editId="1EA48DF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C86FB96" w14:textId="5193BFD8" w:rsidR="00615393" w:rsidRDefault="00615393">
                              <w:pPr>
                                <w:pStyle w:val="Header"/>
                                <w:tabs>
                                  <w:tab w:val="clear" w:pos="4680"/>
                                  <w:tab w:val="clear" w:pos="9360"/>
                                </w:tabs>
                                <w:jc w:val="center"/>
                                <w:rPr>
                                  <w:caps/>
                                  <w:color w:val="FFFFFF" w:themeColor="background1"/>
                                </w:rPr>
                              </w:pPr>
                              <w:r w:rsidRPr="00615393">
                                <w:rPr>
                                  <w:rFonts w:ascii="Calibri" w:eastAsia="Calibri" w:hAnsi="Calibri" w:cs="Times New Roman"/>
                                  <w:b/>
                                  <w:bCs/>
                                  <w:caps/>
                                  <w:color w:val="FFFFFF" w:themeColor="background1"/>
                                </w:rPr>
                                <w:t>GE THIRD PARTY RISK MANAGMENT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59231B"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C86FB96" w14:textId="5193BFD8" w:rsidR="00615393" w:rsidRDefault="00615393">
                        <w:pPr>
                          <w:pStyle w:val="Header"/>
                          <w:tabs>
                            <w:tab w:val="clear" w:pos="4680"/>
                            <w:tab w:val="clear" w:pos="9360"/>
                          </w:tabs>
                          <w:jc w:val="center"/>
                          <w:rPr>
                            <w:caps/>
                            <w:color w:val="FFFFFF" w:themeColor="background1"/>
                          </w:rPr>
                        </w:pPr>
                        <w:r w:rsidRPr="00615393">
                          <w:rPr>
                            <w:rFonts w:ascii="Calibri" w:eastAsia="Calibri" w:hAnsi="Calibri" w:cs="Times New Roman"/>
                            <w:b/>
                            <w:bCs/>
                            <w:caps/>
                            <w:color w:val="FFFFFF" w:themeColor="background1"/>
                          </w:rPr>
                          <w:t>GE THIRD PARTY RISK MANAGMENT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312"/>
    <w:multiLevelType w:val="hybridMultilevel"/>
    <w:tmpl w:val="D54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731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822"/>
    <w:multiLevelType w:val="hybridMultilevel"/>
    <w:tmpl w:val="612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38C4"/>
    <w:multiLevelType w:val="hybridMultilevel"/>
    <w:tmpl w:val="0AF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F5424"/>
    <w:multiLevelType w:val="hybridMultilevel"/>
    <w:tmpl w:val="67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81719"/>
    <w:multiLevelType w:val="hybridMultilevel"/>
    <w:tmpl w:val="4BA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D61A6"/>
    <w:multiLevelType w:val="multilevel"/>
    <w:tmpl w:val="D7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94257"/>
    <w:multiLevelType w:val="hybridMultilevel"/>
    <w:tmpl w:val="94B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1983"/>
    <w:multiLevelType w:val="hybridMultilevel"/>
    <w:tmpl w:val="DEA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0429"/>
    <w:multiLevelType w:val="hybridMultilevel"/>
    <w:tmpl w:val="A0E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60B12"/>
    <w:multiLevelType w:val="hybridMultilevel"/>
    <w:tmpl w:val="CCF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42CCB"/>
    <w:multiLevelType w:val="hybridMultilevel"/>
    <w:tmpl w:val="5E5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0B77"/>
    <w:multiLevelType w:val="hybridMultilevel"/>
    <w:tmpl w:val="111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6E01"/>
    <w:multiLevelType w:val="hybridMultilevel"/>
    <w:tmpl w:val="CC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764FA"/>
    <w:multiLevelType w:val="hybridMultilevel"/>
    <w:tmpl w:val="10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92E1D"/>
    <w:multiLevelType w:val="hybridMultilevel"/>
    <w:tmpl w:val="A69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15"/>
  </w:num>
  <w:num w:numId="6">
    <w:abstractNumId w:val="9"/>
  </w:num>
  <w:num w:numId="7">
    <w:abstractNumId w:val="2"/>
  </w:num>
  <w:num w:numId="8">
    <w:abstractNumId w:val="14"/>
  </w:num>
  <w:num w:numId="9">
    <w:abstractNumId w:val="6"/>
  </w:num>
  <w:num w:numId="10">
    <w:abstractNumId w:val="4"/>
  </w:num>
  <w:num w:numId="11">
    <w:abstractNumId w:val="8"/>
  </w:num>
  <w:num w:numId="12">
    <w:abstractNumId w:val="5"/>
  </w:num>
  <w:num w:numId="13">
    <w:abstractNumId w:val="1"/>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5"/>
    <w:rsid w:val="0001121A"/>
    <w:rsid w:val="00027266"/>
    <w:rsid w:val="0008061D"/>
    <w:rsid w:val="00096CD7"/>
    <w:rsid w:val="000B4D16"/>
    <w:rsid w:val="000B7B97"/>
    <w:rsid w:val="000C0FAB"/>
    <w:rsid w:val="000D1B38"/>
    <w:rsid w:val="000D708C"/>
    <w:rsid w:val="000E3FD3"/>
    <w:rsid w:val="000E4A12"/>
    <w:rsid w:val="000F0C2A"/>
    <w:rsid w:val="00103AD8"/>
    <w:rsid w:val="00113E9D"/>
    <w:rsid w:val="00115082"/>
    <w:rsid w:val="001258D8"/>
    <w:rsid w:val="00160944"/>
    <w:rsid w:val="00172D81"/>
    <w:rsid w:val="00175AC3"/>
    <w:rsid w:val="00187808"/>
    <w:rsid w:val="0019606E"/>
    <w:rsid w:val="001B4414"/>
    <w:rsid w:val="001B50F3"/>
    <w:rsid w:val="001C079C"/>
    <w:rsid w:val="001C75C2"/>
    <w:rsid w:val="001E6B16"/>
    <w:rsid w:val="002177BE"/>
    <w:rsid w:val="00217F2B"/>
    <w:rsid w:val="0023036D"/>
    <w:rsid w:val="0025040F"/>
    <w:rsid w:val="00252381"/>
    <w:rsid w:val="002740A4"/>
    <w:rsid w:val="002748CB"/>
    <w:rsid w:val="002B4D5B"/>
    <w:rsid w:val="002D1284"/>
    <w:rsid w:val="002E4874"/>
    <w:rsid w:val="002E4DF5"/>
    <w:rsid w:val="00313F0D"/>
    <w:rsid w:val="00321FC5"/>
    <w:rsid w:val="003224EF"/>
    <w:rsid w:val="0032766E"/>
    <w:rsid w:val="00336F1F"/>
    <w:rsid w:val="00343302"/>
    <w:rsid w:val="00382AA8"/>
    <w:rsid w:val="00397975"/>
    <w:rsid w:val="003A4605"/>
    <w:rsid w:val="003B08D6"/>
    <w:rsid w:val="003B36F9"/>
    <w:rsid w:val="003C29AC"/>
    <w:rsid w:val="003E352A"/>
    <w:rsid w:val="003E4408"/>
    <w:rsid w:val="003F5CCB"/>
    <w:rsid w:val="00405E0D"/>
    <w:rsid w:val="0040674B"/>
    <w:rsid w:val="00412257"/>
    <w:rsid w:val="00422194"/>
    <w:rsid w:val="00434CFE"/>
    <w:rsid w:val="004356C0"/>
    <w:rsid w:val="00460500"/>
    <w:rsid w:val="00464BD8"/>
    <w:rsid w:val="0046686C"/>
    <w:rsid w:val="004751CF"/>
    <w:rsid w:val="004A0F61"/>
    <w:rsid w:val="004D7B8A"/>
    <w:rsid w:val="004D7BA4"/>
    <w:rsid w:val="005226E8"/>
    <w:rsid w:val="00546F33"/>
    <w:rsid w:val="005519BF"/>
    <w:rsid w:val="005548AE"/>
    <w:rsid w:val="0057651E"/>
    <w:rsid w:val="00586DCF"/>
    <w:rsid w:val="005B3375"/>
    <w:rsid w:val="005D2FF8"/>
    <w:rsid w:val="005F3DA4"/>
    <w:rsid w:val="00615393"/>
    <w:rsid w:val="006250C6"/>
    <w:rsid w:val="00625A41"/>
    <w:rsid w:val="00634F16"/>
    <w:rsid w:val="00657B4D"/>
    <w:rsid w:val="006673CC"/>
    <w:rsid w:val="0069084C"/>
    <w:rsid w:val="0069149F"/>
    <w:rsid w:val="00695E29"/>
    <w:rsid w:val="006A079A"/>
    <w:rsid w:val="006A19D6"/>
    <w:rsid w:val="006C1386"/>
    <w:rsid w:val="006C5524"/>
    <w:rsid w:val="006F1B9E"/>
    <w:rsid w:val="0070234A"/>
    <w:rsid w:val="007275E3"/>
    <w:rsid w:val="00734EBA"/>
    <w:rsid w:val="00735620"/>
    <w:rsid w:val="00745D61"/>
    <w:rsid w:val="00781A73"/>
    <w:rsid w:val="00785EA6"/>
    <w:rsid w:val="007B1088"/>
    <w:rsid w:val="00801917"/>
    <w:rsid w:val="00802504"/>
    <w:rsid w:val="00810617"/>
    <w:rsid w:val="008134AD"/>
    <w:rsid w:val="00891B44"/>
    <w:rsid w:val="008A02EB"/>
    <w:rsid w:val="008A4128"/>
    <w:rsid w:val="008B5C9A"/>
    <w:rsid w:val="008D0392"/>
    <w:rsid w:val="008F52B8"/>
    <w:rsid w:val="00931FCE"/>
    <w:rsid w:val="00956C54"/>
    <w:rsid w:val="009809B3"/>
    <w:rsid w:val="00A00966"/>
    <w:rsid w:val="00A2097C"/>
    <w:rsid w:val="00A27712"/>
    <w:rsid w:val="00A62DE7"/>
    <w:rsid w:val="00A94879"/>
    <w:rsid w:val="00AA350F"/>
    <w:rsid w:val="00B06C99"/>
    <w:rsid w:val="00B0799C"/>
    <w:rsid w:val="00B26E7C"/>
    <w:rsid w:val="00B53E09"/>
    <w:rsid w:val="00B604E4"/>
    <w:rsid w:val="00B60641"/>
    <w:rsid w:val="00B607F7"/>
    <w:rsid w:val="00B665DF"/>
    <w:rsid w:val="00B8173D"/>
    <w:rsid w:val="00B82586"/>
    <w:rsid w:val="00B82A84"/>
    <w:rsid w:val="00B9518D"/>
    <w:rsid w:val="00BC06A9"/>
    <w:rsid w:val="00BC7B88"/>
    <w:rsid w:val="00BD16D8"/>
    <w:rsid w:val="00C244A4"/>
    <w:rsid w:val="00C35000"/>
    <w:rsid w:val="00C62860"/>
    <w:rsid w:val="00C73995"/>
    <w:rsid w:val="00C93E8B"/>
    <w:rsid w:val="00C94382"/>
    <w:rsid w:val="00CB0CE2"/>
    <w:rsid w:val="00CE6540"/>
    <w:rsid w:val="00CF4E97"/>
    <w:rsid w:val="00D1171B"/>
    <w:rsid w:val="00D17290"/>
    <w:rsid w:val="00D6337A"/>
    <w:rsid w:val="00D719E0"/>
    <w:rsid w:val="00D86835"/>
    <w:rsid w:val="00D95C82"/>
    <w:rsid w:val="00D965FC"/>
    <w:rsid w:val="00DD2AF0"/>
    <w:rsid w:val="00E1133A"/>
    <w:rsid w:val="00E16DD7"/>
    <w:rsid w:val="00E17CE3"/>
    <w:rsid w:val="00E218E5"/>
    <w:rsid w:val="00E5497E"/>
    <w:rsid w:val="00E55B55"/>
    <w:rsid w:val="00E57659"/>
    <w:rsid w:val="00E7226A"/>
    <w:rsid w:val="00E72D14"/>
    <w:rsid w:val="00E74F5C"/>
    <w:rsid w:val="00E87F96"/>
    <w:rsid w:val="00EE05C5"/>
    <w:rsid w:val="00EE1668"/>
    <w:rsid w:val="00EE360A"/>
    <w:rsid w:val="00EE63D8"/>
    <w:rsid w:val="00F036E7"/>
    <w:rsid w:val="00F55FAA"/>
    <w:rsid w:val="00F760D2"/>
    <w:rsid w:val="00FA4798"/>
    <w:rsid w:val="00FA71CC"/>
    <w:rsid w:val="00FD691A"/>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2C88"/>
  <w15:chartTrackingRefBased/>
  <w15:docId w15:val="{2B9BD8C3-6785-46A1-AD1A-DF41F37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E5"/>
    <w:pPr>
      <w:ind w:left="720"/>
      <w:contextualSpacing/>
    </w:pPr>
  </w:style>
  <w:style w:type="character" w:styleId="Hyperlink">
    <w:name w:val="Hyperlink"/>
    <w:basedOn w:val="DefaultParagraphFont"/>
    <w:uiPriority w:val="99"/>
    <w:semiHidden/>
    <w:unhideWhenUsed/>
    <w:rsid w:val="000E3FD3"/>
    <w:rPr>
      <w:color w:val="0000FF"/>
      <w:u w:val="single"/>
    </w:rPr>
  </w:style>
  <w:style w:type="character" w:styleId="Strong">
    <w:name w:val="Strong"/>
    <w:basedOn w:val="DefaultParagraphFont"/>
    <w:uiPriority w:val="22"/>
    <w:qFormat/>
    <w:rsid w:val="00956C54"/>
    <w:rPr>
      <w:b/>
      <w:bCs/>
    </w:rPr>
  </w:style>
  <w:style w:type="character" w:styleId="CommentReference">
    <w:name w:val="annotation reference"/>
    <w:basedOn w:val="DefaultParagraphFont"/>
    <w:uiPriority w:val="99"/>
    <w:semiHidden/>
    <w:unhideWhenUsed/>
    <w:rsid w:val="001C079C"/>
    <w:rPr>
      <w:sz w:val="16"/>
      <w:szCs w:val="16"/>
    </w:rPr>
  </w:style>
  <w:style w:type="paragraph" w:styleId="CommentText">
    <w:name w:val="annotation text"/>
    <w:basedOn w:val="Normal"/>
    <w:link w:val="CommentTextChar"/>
    <w:uiPriority w:val="99"/>
    <w:semiHidden/>
    <w:unhideWhenUsed/>
    <w:rsid w:val="001C079C"/>
    <w:pPr>
      <w:spacing w:line="240" w:lineRule="auto"/>
    </w:pPr>
    <w:rPr>
      <w:sz w:val="20"/>
      <w:szCs w:val="20"/>
    </w:rPr>
  </w:style>
  <w:style w:type="character" w:customStyle="1" w:styleId="CommentTextChar">
    <w:name w:val="Comment Text Char"/>
    <w:basedOn w:val="DefaultParagraphFont"/>
    <w:link w:val="CommentText"/>
    <w:uiPriority w:val="99"/>
    <w:semiHidden/>
    <w:rsid w:val="001C079C"/>
    <w:rPr>
      <w:sz w:val="20"/>
      <w:szCs w:val="20"/>
    </w:rPr>
  </w:style>
  <w:style w:type="paragraph" w:styleId="CommentSubject">
    <w:name w:val="annotation subject"/>
    <w:basedOn w:val="CommentText"/>
    <w:next w:val="CommentText"/>
    <w:link w:val="CommentSubjectChar"/>
    <w:uiPriority w:val="99"/>
    <w:semiHidden/>
    <w:unhideWhenUsed/>
    <w:rsid w:val="001C079C"/>
    <w:rPr>
      <w:b/>
      <w:bCs/>
    </w:rPr>
  </w:style>
  <w:style w:type="character" w:customStyle="1" w:styleId="CommentSubjectChar">
    <w:name w:val="Comment Subject Char"/>
    <w:basedOn w:val="CommentTextChar"/>
    <w:link w:val="CommentSubject"/>
    <w:uiPriority w:val="99"/>
    <w:semiHidden/>
    <w:rsid w:val="001C079C"/>
    <w:rPr>
      <w:b/>
      <w:bCs/>
      <w:sz w:val="20"/>
      <w:szCs w:val="20"/>
    </w:rPr>
  </w:style>
  <w:style w:type="paragraph" w:styleId="Header">
    <w:name w:val="header"/>
    <w:basedOn w:val="Normal"/>
    <w:link w:val="HeaderChar"/>
    <w:uiPriority w:val="99"/>
    <w:unhideWhenUsed/>
    <w:rsid w:val="0061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93"/>
  </w:style>
  <w:style w:type="paragraph" w:styleId="Footer">
    <w:name w:val="footer"/>
    <w:basedOn w:val="Normal"/>
    <w:link w:val="FooterChar"/>
    <w:uiPriority w:val="99"/>
    <w:unhideWhenUsed/>
    <w:rsid w:val="0061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9052">
      <w:bodyDiv w:val="1"/>
      <w:marLeft w:val="0"/>
      <w:marRight w:val="0"/>
      <w:marTop w:val="0"/>
      <w:marBottom w:val="0"/>
      <w:divBdr>
        <w:top w:val="none" w:sz="0" w:space="0" w:color="auto"/>
        <w:left w:val="none" w:sz="0" w:space="0" w:color="auto"/>
        <w:bottom w:val="none" w:sz="0" w:space="0" w:color="auto"/>
        <w:right w:val="none" w:sz="0" w:space="0" w:color="auto"/>
      </w:divBdr>
    </w:div>
    <w:div w:id="1471361469">
      <w:bodyDiv w:val="1"/>
      <w:marLeft w:val="0"/>
      <w:marRight w:val="0"/>
      <w:marTop w:val="0"/>
      <w:marBottom w:val="0"/>
      <w:divBdr>
        <w:top w:val="none" w:sz="0" w:space="0" w:color="auto"/>
        <w:left w:val="none" w:sz="0" w:space="0" w:color="auto"/>
        <w:bottom w:val="none" w:sz="0" w:space="0" w:color="auto"/>
        <w:right w:val="none" w:sz="0" w:space="0" w:color="auto"/>
      </w:divBdr>
    </w:div>
    <w:div w:id="16235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517F-0469-4474-AB9D-A28EDD12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THIRD PARTY RISK MANAGMENT</dc:title>
  <dc:subject/>
  <dc:creator>Kunec, Aaron (GE Gas Power)</dc:creator>
  <cp:keywords/>
  <dc:description/>
  <cp:lastModifiedBy>Kunec, Aaron (GE Gas Power)</cp:lastModifiedBy>
  <cp:revision>21</cp:revision>
  <dcterms:created xsi:type="dcterms:W3CDTF">2022-04-15T14:39:00Z</dcterms:created>
  <dcterms:modified xsi:type="dcterms:W3CDTF">2022-07-05T19:01:00Z</dcterms:modified>
</cp:coreProperties>
</file>